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6610" w14:textId="77777777" w:rsidR="004D3409" w:rsidRDefault="004D3409" w:rsidP="008E25E7">
      <w:pPr>
        <w:spacing w:after="0" w:line="240" w:lineRule="auto"/>
        <w:rPr>
          <w:rFonts w:ascii="Arial" w:hAnsi="Arial" w:cs="Arial"/>
          <w:sz w:val="18"/>
          <w:szCs w:val="18"/>
        </w:rPr>
      </w:pPr>
    </w:p>
    <w:p w14:paraId="234D285D" w14:textId="77777777" w:rsidR="004D3409" w:rsidRDefault="004D3409" w:rsidP="008E25E7">
      <w:pPr>
        <w:spacing w:after="0" w:line="240" w:lineRule="auto"/>
        <w:rPr>
          <w:rFonts w:ascii="Arial" w:hAnsi="Arial" w:cs="Arial"/>
          <w:sz w:val="18"/>
          <w:szCs w:val="18"/>
        </w:rPr>
      </w:pPr>
    </w:p>
    <w:p w14:paraId="6EB373C4" w14:textId="77777777" w:rsidR="004D3409" w:rsidRDefault="004D3409" w:rsidP="008E25E7">
      <w:pPr>
        <w:spacing w:after="0" w:line="240" w:lineRule="auto"/>
        <w:rPr>
          <w:rFonts w:ascii="Arial" w:hAnsi="Arial" w:cs="Arial"/>
          <w:sz w:val="18"/>
          <w:szCs w:val="18"/>
        </w:rPr>
      </w:pPr>
    </w:p>
    <w:p w14:paraId="77456F8E" w14:textId="62122F75" w:rsidR="008E25E7" w:rsidRPr="00893836" w:rsidRDefault="008E25E7" w:rsidP="008E25E7">
      <w:pPr>
        <w:spacing w:after="0" w:line="240" w:lineRule="auto"/>
        <w:rPr>
          <w:rFonts w:ascii="Arial" w:hAnsi="Arial" w:cs="Arial"/>
          <w:sz w:val="18"/>
          <w:szCs w:val="18"/>
        </w:rPr>
      </w:pPr>
      <w:r w:rsidRPr="00893836">
        <w:rPr>
          <w:rFonts w:ascii="Arial" w:hAnsi="Arial" w:cs="Arial"/>
          <w:sz w:val="18"/>
          <w:szCs w:val="18"/>
        </w:rPr>
        <w:t xml:space="preserve">Bidder Name:  </w:t>
      </w:r>
      <w:r w:rsidRPr="00893836">
        <w:rPr>
          <w:rFonts w:ascii="Arial" w:hAnsi="Arial" w:cs="Arial"/>
          <w:sz w:val="18"/>
          <w:szCs w:val="18"/>
          <w:highlight w:val="yellow"/>
        </w:rPr>
        <w:t>________________________________</w:t>
      </w:r>
    </w:p>
    <w:p w14:paraId="3DD58762" w14:textId="77777777" w:rsidR="008E25E7" w:rsidRPr="00893836" w:rsidRDefault="008E25E7" w:rsidP="008E25E7">
      <w:pPr>
        <w:spacing w:after="0" w:line="240" w:lineRule="auto"/>
        <w:rPr>
          <w:rFonts w:ascii="Arial" w:hAnsi="Arial" w:cs="Arial"/>
          <w:sz w:val="18"/>
          <w:szCs w:val="18"/>
        </w:rPr>
      </w:pPr>
    </w:p>
    <w:p w14:paraId="773EF756" w14:textId="77777777" w:rsidR="004D3409" w:rsidRDefault="004D3409" w:rsidP="008E25E7">
      <w:pPr>
        <w:spacing w:after="0" w:line="240" w:lineRule="auto"/>
        <w:rPr>
          <w:rFonts w:ascii="Arial" w:hAnsi="Arial" w:cs="Arial"/>
          <w:b/>
          <w:bCs/>
          <w:sz w:val="18"/>
          <w:szCs w:val="18"/>
        </w:rPr>
      </w:pPr>
    </w:p>
    <w:p w14:paraId="43B78A8D" w14:textId="756D255A" w:rsidR="008E25E7" w:rsidRPr="00893836" w:rsidRDefault="008E25E7" w:rsidP="008E25E7">
      <w:pPr>
        <w:spacing w:after="0" w:line="240" w:lineRule="auto"/>
        <w:rPr>
          <w:rFonts w:ascii="Arial" w:hAnsi="Arial" w:cs="Arial"/>
          <w:sz w:val="18"/>
          <w:szCs w:val="18"/>
        </w:rPr>
      </w:pPr>
      <w:r w:rsidRPr="00893836">
        <w:rPr>
          <w:rFonts w:ascii="Arial" w:hAnsi="Arial" w:cs="Arial"/>
          <w:b/>
          <w:bCs/>
          <w:sz w:val="18"/>
          <w:szCs w:val="18"/>
        </w:rPr>
        <w:t>Important Instructions</w:t>
      </w:r>
      <w:r w:rsidR="00C97664" w:rsidRPr="00893836">
        <w:rPr>
          <w:rFonts w:ascii="Arial" w:hAnsi="Arial" w:cs="Arial"/>
          <w:b/>
          <w:bCs/>
          <w:sz w:val="18"/>
          <w:szCs w:val="18"/>
        </w:rPr>
        <w:t>:</w:t>
      </w:r>
      <w:r w:rsidR="00C97664" w:rsidRPr="00893836">
        <w:rPr>
          <w:rFonts w:ascii="Arial" w:hAnsi="Arial" w:cs="Arial"/>
          <w:sz w:val="18"/>
          <w:szCs w:val="18"/>
        </w:rPr>
        <w:t xml:space="preserve"> Bidders</w:t>
      </w:r>
      <w:r w:rsidRPr="00893836">
        <w:rPr>
          <w:rFonts w:ascii="Arial" w:hAnsi="Arial" w:cs="Arial"/>
          <w:sz w:val="18"/>
          <w:szCs w:val="18"/>
        </w:rPr>
        <w:t xml:space="preserve"> are to complete all fields highlighted in yellow.   </w:t>
      </w:r>
    </w:p>
    <w:p w14:paraId="734B15CA" w14:textId="77777777" w:rsidR="008E25E7" w:rsidRPr="00893836" w:rsidRDefault="008E25E7" w:rsidP="008E25E7">
      <w:pPr>
        <w:spacing w:after="0" w:line="240" w:lineRule="auto"/>
        <w:rPr>
          <w:rFonts w:ascii="Arial" w:hAnsi="Arial" w:cs="Arial"/>
          <w:sz w:val="18"/>
          <w:szCs w:val="18"/>
        </w:rPr>
      </w:pPr>
    </w:p>
    <w:p w14:paraId="228FED08" w14:textId="77A0F8DB" w:rsidR="008E25E7" w:rsidRPr="00893836" w:rsidRDefault="008E25E7" w:rsidP="00C97664">
      <w:pPr>
        <w:spacing w:after="0" w:line="240" w:lineRule="auto"/>
        <w:jc w:val="both"/>
        <w:rPr>
          <w:rFonts w:ascii="Arial" w:hAnsi="Arial" w:cs="Arial"/>
          <w:sz w:val="18"/>
          <w:szCs w:val="18"/>
        </w:rPr>
      </w:pPr>
      <w:r w:rsidRPr="00893836">
        <w:rPr>
          <w:rFonts w:ascii="Arial" w:hAnsi="Arial" w:cs="Arial"/>
          <w:sz w:val="18"/>
          <w:szCs w:val="18"/>
        </w:rPr>
        <w:t xml:space="preserve">Do not alter existing format or content within the Cost </w:t>
      </w:r>
      <w:r>
        <w:rPr>
          <w:rFonts w:ascii="Arial" w:hAnsi="Arial" w:cs="Arial"/>
          <w:sz w:val="18"/>
          <w:szCs w:val="18"/>
        </w:rPr>
        <w:t>Sheet</w:t>
      </w:r>
      <w:r w:rsidRPr="00893836">
        <w:rPr>
          <w:rFonts w:ascii="Arial" w:hAnsi="Arial" w:cs="Arial"/>
          <w:sz w:val="18"/>
          <w:szCs w:val="18"/>
        </w:rPr>
        <w:t xml:space="preserve">.  However, if Bidder identifies that other items are essential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sz w:val="18"/>
          <w:szCs w:val="18"/>
        </w:rPr>
        <w:t xml:space="preserve"> and/or </w:t>
      </w:r>
      <w:r w:rsidRPr="00893836">
        <w:rPr>
          <w:rFonts w:ascii="Arial" w:hAnsi="Arial" w:cs="Arial"/>
          <w:b/>
          <w:bCs/>
          <w:sz w:val="18"/>
          <w:szCs w:val="18"/>
        </w:rPr>
        <w:t xml:space="preserve">Part </w:t>
      </w:r>
      <w:r>
        <w:rPr>
          <w:rFonts w:ascii="Arial" w:hAnsi="Arial" w:cs="Arial"/>
          <w:b/>
          <w:bCs/>
          <w:sz w:val="18"/>
          <w:szCs w:val="18"/>
        </w:rPr>
        <w:t>II</w:t>
      </w:r>
      <w:r w:rsidRPr="005220F6">
        <w:rPr>
          <w:rFonts w:ascii="Arial" w:hAnsi="Arial" w:cs="Arial"/>
          <w:sz w:val="18"/>
          <w:szCs w:val="18"/>
        </w:rPr>
        <w:t xml:space="preserve"> to</w:t>
      </w:r>
      <w:r w:rsidRPr="00893836">
        <w:rPr>
          <w:rFonts w:ascii="Arial" w:hAnsi="Arial" w:cs="Arial"/>
          <w:sz w:val="18"/>
          <w:szCs w:val="18"/>
        </w:rPr>
        <w:t xml:space="preserve"> create full functionality, and meet the requirements as outlined in the RFP document and any related attachments, then additional lines may be inserted as needed.  Such additional lines must be included in </w:t>
      </w:r>
      <w:r w:rsidRPr="008A695D">
        <w:rPr>
          <w:rFonts w:ascii="Arial" w:hAnsi="Arial" w:cs="Arial"/>
          <w:b/>
          <w:bCs/>
          <w:sz w:val="18"/>
          <w:szCs w:val="18"/>
        </w:rPr>
        <w:t>Part I</w:t>
      </w:r>
      <w:r w:rsidRPr="00AD6041">
        <w:rPr>
          <w:rFonts w:ascii="Arial" w:hAnsi="Arial" w:cs="Arial"/>
          <w:b/>
          <w:bCs/>
          <w:sz w:val="18"/>
          <w:szCs w:val="18"/>
        </w:rPr>
        <w:t xml:space="preserve"> and Part II</w:t>
      </w:r>
      <w:r>
        <w:rPr>
          <w:rFonts w:ascii="Arial" w:hAnsi="Arial" w:cs="Arial"/>
          <w:b/>
          <w:bCs/>
          <w:sz w:val="18"/>
          <w:szCs w:val="18"/>
        </w:rPr>
        <w:t xml:space="preserve"> </w:t>
      </w:r>
      <w:r w:rsidRPr="008416A7">
        <w:rPr>
          <w:rFonts w:ascii="Arial" w:hAnsi="Arial" w:cs="Arial"/>
          <w:sz w:val="18"/>
          <w:szCs w:val="18"/>
        </w:rPr>
        <w:t>pricing and be</w:t>
      </w:r>
      <w:r>
        <w:rPr>
          <w:rFonts w:ascii="Arial" w:hAnsi="Arial" w:cs="Arial"/>
          <w:sz w:val="18"/>
          <w:szCs w:val="18"/>
        </w:rPr>
        <w:t xml:space="preserve"> </w:t>
      </w:r>
      <w:r w:rsidRPr="00893836">
        <w:rPr>
          <w:rFonts w:ascii="Arial" w:hAnsi="Arial" w:cs="Arial"/>
          <w:sz w:val="18"/>
          <w:szCs w:val="18"/>
        </w:rPr>
        <w:t>reflected in the Total Overall Cost.   Any inclusion of additional lines must still conform within the</w:t>
      </w:r>
      <w:r>
        <w:rPr>
          <w:rFonts w:ascii="Arial" w:hAnsi="Arial" w:cs="Arial"/>
          <w:sz w:val="18"/>
          <w:szCs w:val="18"/>
        </w:rPr>
        <w:t xml:space="preserve"> stated</w:t>
      </w:r>
      <w:r w:rsidRPr="00893836">
        <w:rPr>
          <w:rFonts w:ascii="Arial" w:hAnsi="Arial" w:cs="Arial"/>
          <w:sz w:val="18"/>
          <w:szCs w:val="18"/>
        </w:rPr>
        <w:t xml:space="preserve"> percentage</w:t>
      </w:r>
      <w:r>
        <w:rPr>
          <w:rFonts w:ascii="Arial" w:hAnsi="Arial" w:cs="Arial"/>
          <w:sz w:val="18"/>
          <w:szCs w:val="18"/>
        </w:rPr>
        <w:t>s as</w:t>
      </w:r>
      <w:r w:rsidRPr="00893836">
        <w:rPr>
          <w:rFonts w:ascii="Arial" w:hAnsi="Arial" w:cs="Arial"/>
          <w:sz w:val="18"/>
          <w:szCs w:val="18"/>
        </w:rPr>
        <w:t xml:space="preserve"> outlined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b/>
          <w:bCs/>
          <w:sz w:val="18"/>
          <w:szCs w:val="18"/>
        </w:rPr>
        <w:t xml:space="preserve"> </w:t>
      </w:r>
      <w:r w:rsidRPr="00893836">
        <w:rPr>
          <w:rFonts w:ascii="Arial" w:hAnsi="Arial" w:cs="Arial"/>
          <w:sz w:val="18"/>
          <w:szCs w:val="18"/>
        </w:rPr>
        <w:t>and follow</w:t>
      </w:r>
      <w:r>
        <w:rPr>
          <w:rFonts w:ascii="Arial" w:hAnsi="Arial" w:cs="Arial"/>
          <w:sz w:val="18"/>
          <w:szCs w:val="18"/>
        </w:rPr>
        <w:t xml:space="preserve"> the prescribed format </w:t>
      </w:r>
      <w:r w:rsidRPr="00893836">
        <w:rPr>
          <w:rFonts w:ascii="Arial" w:hAnsi="Arial" w:cs="Arial"/>
          <w:sz w:val="18"/>
          <w:szCs w:val="18"/>
        </w:rPr>
        <w:t>as</w:t>
      </w:r>
      <w:r>
        <w:rPr>
          <w:rFonts w:ascii="Arial" w:hAnsi="Arial" w:cs="Arial"/>
          <w:sz w:val="18"/>
          <w:szCs w:val="18"/>
        </w:rPr>
        <w:t xml:space="preserve"> </w:t>
      </w:r>
      <w:r w:rsidR="00375C5C">
        <w:rPr>
          <w:rFonts w:ascii="Arial" w:hAnsi="Arial" w:cs="Arial"/>
          <w:sz w:val="18"/>
          <w:szCs w:val="18"/>
        </w:rPr>
        <w:t>provided</w:t>
      </w:r>
      <w:r w:rsidRPr="00893836">
        <w:rPr>
          <w:rFonts w:ascii="Arial" w:hAnsi="Arial" w:cs="Arial"/>
          <w:sz w:val="18"/>
          <w:szCs w:val="18"/>
        </w:rPr>
        <w:t xml:space="preserve">.  </w:t>
      </w:r>
      <w:r>
        <w:rPr>
          <w:rFonts w:ascii="Arial" w:hAnsi="Arial" w:cs="Arial"/>
          <w:sz w:val="18"/>
          <w:szCs w:val="18"/>
        </w:rPr>
        <w:t xml:space="preserve"> </w:t>
      </w:r>
      <w:r w:rsidRPr="009A75CA">
        <w:rPr>
          <w:rFonts w:ascii="Arial" w:hAnsi="Arial" w:cs="Arial"/>
          <w:b/>
          <w:bCs/>
          <w:sz w:val="18"/>
          <w:szCs w:val="18"/>
        </w:rPr>
        <w:t>Important</w:t>
      </w:r>
      <w:r w:rsidR="00C97664" w:rsidRPr="009A75CA">
        <w:rPr>
          <w:rFonts w:ascii="Arial" w:hAnsi="Arial" w:cs="Arial"/>
          <w:b/>
          <w:bCs/>
          <w:sz w:val="18"/>
          <w:szCs w:val="18"/>
        </w:rPr>
        <w:t>:</w:t>
      </w:r>
      <w:r w:rsidR="00C97664">
        <w:rPr>
          <w:rFonts w:ascii="Arial" w:hAnsi="Arial" w:cs="Arial"/>
          <w:sz w:val="18"/>
          <w:szCs w:val="18"/>
        </w:rPr>
        <w:t xml:space="preserve"> In</w:t>
      </w:r>
      <w:r>
        <w:rPr>
          <w:rFonts w:ascii="Arial" w:hAnsi="Arial" w:cs="Arial"/>
          <w:sz w:val="18"/>
          <w:szCs w:val="18"/>
        </w:rPr>
        <w:t xml:space="preserve"> case of a mathematical error in extension of price, unit price shall govern.  </w:t>
      </w:r>
    </w:p>
    <w:p w14:paraId="06850F1F" w14:textId="77777777" w:rsidR="008E25E7" w:rsidRDefault="008E25E7" w:rsidP="00C97664">
      <w:pPr>
        <w:spacing w:after="0" w:line="240" w:lineRule="auto"/>
        <w:jc w:val="both"/>
        <w:rPr>
          <w:rFonts w:ascii="Arial" w:hAnsi="Arial" w:cs="Arial"/>
          <w:sz w:val="18"/>
          <w:szCs w:val="18"/>
        </w:rPr>
      </w:pPr>
    </w:p>
    <w:p w14:paraId="102F7D51" w14:textId="6F0A111A" w:rsidR="001F5700" w:rsidRDefault="001F5700" w:rsidP="00C97664">
      <w:pPr>
        <w:spacing w:after="0" w:line="240" w:lineRule="auto"/>
        <w:jc w:val="both"/>
        <w:rPr>
          <w:rFonts w:ascii="Arial" w:hAnsi="Arial" w:cs="Arial"/>
          <w:sz w:val="18"/>
          <w:szCs w:val="18"/>
        </w:rPr>
      </w:pPr>
      <w:r>
        <w:rPr>
          <w:rFonts w:ascii="Arial" w:hAnsi="Arial" w:cs="Arial"/>
          <w:sz w:val="18"/>
          <w:szCs w:val="18"/>
        </w:rPr>
        <w:t xml:space="preserve">Prices submitted on </w:t>
      </w:r>
      <w:proofErr w:type="gramStart"/>
      <w:r>
        <w:rPr>
          <w:rFonts w:ascii="Arial" w:hAnsi="Arial" w:cs="Arial"/>
          <w:sz w:val="18"/>
          <w:szCs w:val="18"/>
        </w:rPr>
        <w:t>the cost</w:t>
      </w:r>
      <w:proofErr w:type="gramEnd"/>
      <w:r>
        <w:rPr>
          <w:rFonts w:ascii="Arial" w:hAnsi="Arial" w:cs="Arial"/>
          <w:sz w:val="18"/>
          <w:szCs w:val="18"/>
        </w:rPr>
        <w:t xml:space="preserve"> sheet once accepted by the </w:t>
      </w:r>
      <w:r w:rsidR="0011464A">
        <w:rPr>
          <w:rFonts w:ascii="Arial" w:hAnsi="Arial" w:cs="Arial"/>
          <w:sz w:val="18"/>
          <w:szCs w:val="18"/>
        </w:rPr>
        <w:t>DHHS</w:t>
      </w:r>
      <w:r>
        <w:rPr>
          <w:rFonts w:ascii="Arial" w:hAnsi="Arial" w:cs="Arial"/>
          <w:sz w:val="18"/>
          <w:szCs w:val="18"/>
        </w:rPr>
        <w:t xml:space="preserve"> shall remain fixed for the first five years of the contract. </w:t>
      </w:r>
    </w:p>
    <w:p w14:paraId="57F1B86F" w14:textId="77777777" w:rsidR="0011464A" w:rsidRPr="00893836" w:rsidRDefault="0011464A" w:rsidP="00C97664">
      <w:pPr>
        <w:spacing w:after="0" w:line="240" w:lineRule="auto"/>
        <w:jc w:val="both"/>
        <w:rPr>
          <w:rFonts w:ascii="Arial" w:hAnsi="Arial" w:cs="Arial"/>
          <w:sz w:val="18"/>
          <w:szCs w:val="18"/>
        </w:rPr>
      </w:pPr>
    </w:p>
    <w:p w14:paraId="0EAD47DD" w14:textId="1F8FF546" w:rsidR="008E25E7" w:rsidRPr="00C97664" w:rsidRDefault="008E25E7" w:rsidP="00C97664">
      <w:pPr>
        <w:spacing w:after="0" w:line="240" w:lineRule="auto"/>
        <w:jc w:val="both"/>
        <w:rPr>
          <w:rFonts w:ascii="Arial" w:hAnsi="Arial" w:cs="Arial"/>
          <w:sz w:val="18"/>
          <w:szCs w:val="18"/>
        </w:rPr>
      </w:pPr>
      <w:r w:rsidRPr="00893836">
        <w:rPr>
          <w:rFonts w:ascii="Arial" w:hAnsi="Arial" w:cs="Arial"/>
          <w:sz w:val="18"/>
          <w:szCs w:val="18"/>
        </w:rPr>
        <w:t xml:space="preserve">Please indicate </w:t>
      </w:r>
      <w:r>
        <w:rPr>
          <w:rFonts w:ascii="Arial" w:hAnsi="Arial" w:cs="Arial"/>
          <w:sz w:val="18"/>
          <w:szCs w:val="18"/>
        </w:rPr>
        <w:t>the</w:t>
      </w:r>
      <w:r w:rsidRPr="00893836">
        <w:rPr>
          <w:rFonts w:ascii="Arial" w:hAnsi="Arial" w:cs="Arial"/>
          <w:sz w:val="18"/>
          <w:szCs w:val="18"/>
        </w:rPr>
        <w:t xml:space="preserve"> </w:t>
      </w:r>
      <w:r>
        <w:rPr>
          <w:rFonts w:ascii="Arial" w:hAnsi="Arial" w:cs="Arial"/>
          <w:sz w:val="18"/>
          <w:szCs w:val="18"/>
        </w:rPr>
        <w:t>“</w:t>
      </w:r>
      <w:r w:rsidR="00847917">
        <w:rPr>
          <w:rFonts w:ascii="Arial" w:hAnsi="Arial" w:cs="Arial"/>
          <w:sz w:val="18"/>
          <w:szCs w:val="18"/>
        </w:rPr>
        <w:t>Grand Total”</w:t>
      </w:r>
      <w:r w:rsidRPr="00893836">
        <w:rPr>
          <w:rFonts w:ascii="Arial" w:hAnsi="Arial" w:cs="Arial"/>
          <w:sz w:val="18"/>
          <w:szCs w:val="18"/>
        </w:rPr>
        <w:t xml:space="preserve"> for the </w:t>
      </w:r>
      <w:r w:rsidR="00847917">
        <w:rPr>
          <w:rFonts w:ascii="Arial" w:hAnsi="Arial" w:cs="Arial"/>
          <w:sz w:val="18"/>
          <w:szCs w:val="18"/>
        </w:rPr>
        <w:t>Project Requirements / Milestones</w:t>
      </w:r>
      <w:r w:rsidR="001A491B">
        <w:rPr>
          <w:rFonts w:ascii="Arial" w:hAnsi="Arial" w:cs="Arial"/>
          <w:sz w:val="18"/>
          <w:szCs w:val="18"/>
        </w:rPr>
        <w:t xml:space="preserve"> and Operation Requirements (Initial and Renewals)</w:t>
      </w:r>
      <w:r w:rsidR="00DA0EDE">
        <w:rPr>
          <w:rFonts w:ascii="Arial" w:hAnsi="Arial" w:cs="Arial"/>
          <w:sz w:val="18"/>
          <w:szCs w:val="18"/>
        </w:rPr>
        <w:t>, t</w:t>
      </w:r>
      <w:r w:rsidR="00DA0EDE" w:rsidRPr="00893836">
        <w:rPr>
          <w:rFonts w:ascii="Arial" w:hAnsi="Arial" w:cs="Arial"/>
          <w:sz w:val="18"/>
          <w:szCs w:val="18"/>
        </w:rPr>
        <w:t>his amount shall equal the sum</w:t>
      </w:r>
      <w:r w:rsidR="00DA0EDE" w:rsidRPr="00893836">
        <w:rPr>
          <w:rFonts w:ascii="Arial" w:hAnsi="Arial" w:cs="Arial"/>
          <w:b/>
          <w:bCs/>
          <w:sz w:val="18"/>
          <w:szCs w:val="18"/>
        </w:rPr>
        <w:t xml:space="preserve"> </w:t>
      </w:r>
      <w:r w:rsidR="00DA0EDE" w:rsidRPr="00893836">
        <w:rPr>
          <w:rFonts w:ascii="Arial" w:hAnsi="Arial" w:cs="Arial"/>
          <w:sz w:val="18"/>
          <w:szCs w:val="18"/>
        </w:rPr>
        <w:t xml:space="preserve">of the </w:t>
      </w:r>
      <w:r w:rsidR="00DA0EDE" w:rsidRPr="00D345A9">
        <w:rPr>
          <w:rFonts w:ascii="Arial" w:hAnsi="Arial" w:cs="Arial"/>
          <w:sz w:val="18"/>
          <w:szCs w:val="18"/>
          <w:u w:val="single"/>
        </w:rPr>
        <w:t>Total</w:t>
      </w:r>
      <w:r w:rsidR="00DA0EDE" w:rsidRPr="00893836">
        <w:rPr>
          <w:rFonts w:ascii="Arial" w:hAnsi="Arial" w:cs="Arial"/>
          <w:sz w:val="18"/>
          <w:szCs w:val="18"/>
        </w:rPr>
        <w:t xml:space="preserve"> for both </w:t>
      </w:r>
      <w:r w:rsidR="00DA0EDE" w:rsidRPr="005220F6">
        <w:rPr>
          <w:rFonts w:ascii="Arial" w:hAnsi="Arial" w:cs="Arial"/>
          <w:b/>
          <w:bCs/>
          <w:sz w:val="18"/>
          <w:szCs w:val="18"/>
        </w:rPr>
        <w:t xml:space="preserve">Part </w:t>
      </w:r>
      <w:r w:rsidR="00DA0EDE">
        <w:rPr>
          <w:rFonts w:ascii="Arial" w:hAnsi="Arial" w:cs="Arial"/>
          <w:b/>
          <w:bCs/>
          <w:sz w:val="18"/>
          <w:szCs w:val="18"/>
        </w:rPr>
        <w:t>I</w:t>
      </w:r>
      <w:r w:rsidR="00DA0EDE" w:rsidRPr="00893836">
        <w:rPr>
          <w:rFonts w:ascii="Arial" w:hAnsi="Arial" w:cs="Arial"/>
          <w:sz w:val="18"/>
          <w:szCs w:val="18"/>
        </w:rPr>
        <w:t xml:space="preserve"> and </w:t>
      </w:r>
      <w:r w:rsidR="00DA0EDE" w:rsidRPr="005220F6">
        <w:rPr>
          <w:rFonts w:ascii="Arial" w:hAnsi="Arial" w:cs="Arial"/>
          <w:b/>
          <w:bCs/>
          <w:sz w:val="18"/>
          <w:szCs w:val="18"/>
        </w:rPr>
        <w:t xml:space="preserve">Part </w:t>
      </w:r>
      <w:r w:rsidR="00DA0EDE">
        <w:rPr>
          <w:rFonts w:ascii="Arial" w:hAnsi="Arial" w:cs="Arial"/>
          <w:b/>
          <w:bCs/>
          <w:sz w:val="18"/>
          <w:szCs w:val="18"/>
        </w:rPr>
        <w:t>II</w:t>
      </w:r>
      <w:r w:rsidR="00DA0EDE" w:rsidRPr="00893836">
        <w:rPr>
          <w:rFonts w:ascii="Arial" w:hAnsi="Arial" w:cs="Arial"/>
          <w:sz w:val="18"/>
          <w:szCs w:val="18"/>
        </w:rPr>
        <w:t>.</w:t>
      </w:r>
      <w:r w:rsidR="00DA0EDE">
        <w:rPr>
          <w:rFonts w:ascii="Arial" w:hAnsi="Arial" w:cs="Arial"/>
          <w:sz w:val="18"/>
          <w:szCs w:val="18"/>
        </w:rPr>
        <w:t xml:space="preserve">  “Grand Total” </w:t>
      </w:r>
      <w:r w:rsidRPr="00AD6041">
        <w:rPr>
          <w:rFonts w:ascii="Arial" w:hAnsi="Arial" w:cs="Arial"/>
          <w:sz w:val="18"/>
          <w:szCs w:val="18"/>
        </w:rPr>
        <w:t>$</w:t>
      </w:r>
      <w:r>
        <w:rPr>
          <w:rFonts w:ascii="Arial" w:hAnsi="Arial" w:cs="Arial"/>
          <w:sz w:val="18"/>
          <w:szCs w:val="18"/>
        </w:rPr>
        <w:t xml:space="preserve"> </w:t>
      </w:r>
      <w:r w:rsidRPr="00EC4F6F">
        <w:rPr>
          <w:rFonts w:ascii="Arial" w:hAnsi="Arial" w:cs="Arial"/>
          <w:sz w:val="18"/>
          <w:szCs w:val="18"/>
          <w:shd w:val="clear" w:color="auto" w:fill="FFFF00"/>
        </w:rPr>
        <w:t>_______________</w:t>
      </w:r>
      <w:r w:rsidR="00C97664">
        <w:rPr>
          <w:rFonts w:ascii="Arial" w:hAnsi="Arial" w:cs="Arial"/>
          <w:sz w:val="18"/>
          <w:szCs w:val="18"/>
        </w:rPr>
        <w:t xml:space="preserve">.  </w:t>
      </w:r>
      <w:r>
        <w:rPr>
          <w:rFonts w:ascii="Arial" w:hAnsi="Arial" w:cs="Arial"/>
          <w:sz w:val="18"/>
          <w:szCs w:val="18"/>
        </w:rPr>
        <w:t xml:space="preserve">Do </w:t>
      </w:r>
      <w:r w:rsidRPr="00EA4419">
        <w:rPr>
          <w:rFonts w:ascii="Arial" w:hAnsi="Arial" w:cs="Arial"/>
          <w:sz w:val="18"/>
          <w:szCs w:val="18"/>
          <w:u w:val="single"/>
        </w:rPr>
        <w:t>not</w:t>
      </w:r>
      <w:r>
        <w:rPr>
          <w:rFonts w:ascii="Arial" w:hAnsi="Arial" w:cs="Arial"/>
          <w:sz w:val="18"/>
          <w:szCs w:val="18"/>
        </w:rPr>
        <w:t xml:space="preserve"> include any costs for </w:t>
      </w:r>
      <w:r w:rsidRPr="00AD6041">
        <w:rPr>
          <w:rFonts w:ascii="Arial" w:hAnsi="Arial" w:cs="Arial"/>
          <w:b/>
          <w:bCs/>
          <w:sz w:val="18"/>
          <w:szCs w:val="18"/>
        </w:rPr>
        <w:t>Part III</w:t>
      </w:r>
      <w:r>
        <w:rPr>
          <w:rFonts w:ascii="Arial" w:hAnsi="Arial" w:cs="Arial"/>
          <w:b/>
          <w:bCs/>
          <w:sz w:val="18"/>
          <w:szCs w:val="18"/>
        </w:rPr>
        <w:t xml:space="preserve"> </w:t>
      </w:r>
      <w:r w:rsidRPr="00D345A9">
        <w:rPr>
          <w:rFonts w:ascii="Arial" w:hAnsi="Arial" w:cs="Arial"/>
          <w:sz w:val="18"/>
          <w:szCs w:val="18"/>
        </w:rPr>
        <w:t>in</w:t>
      </w:r>
      <w:r>
        <w:rPr>
          <w:rFonts w:ascii="Arial" w:hAnsi="Arial" w:cs="Arial"/>
          <w:b/>
          <w:bCs/>
          <w:sz w:val="18"/>
          <w:szCs w:val="18"/>
        </w:rPr>
        <w:t xml:space="preserve"> </w:t>
      </w:r>
      <w:r w:rsidRPr="00D345A9">
        <w:rPr>
          <w:rFonts w:ascii="Arial" w:hAnsi="Arial" w:cs="Arial"/>
          <w:sz w:val="18"/>
          <w:szCs w:val="18"/>
        </w:rPr>
        <w:t>the</w:t>
      </w:r>
      <w:r>
        <w:rPr>
          <w:rFonts w:ascii="Arial" w:hAnsi="Arial" w:cs="Arial"/>
          <w:b/>
          <w:bCs/>
          <w:sz w:val="18"/>
          <w:szCs w:val="18"/>
        </w:rPr>
        <w:t xml:space="preserve"> “</w:t>
      </w:r>
      <w:r w:rsidR="00DA0EDE">
        <w:rPr>
          <w:rFonts w:ascii="Arial" w:hAnsi="Arial" w:cs="Arial"/>
          <w:sz w:val="18"/>
          <w:szCs w:val="18"/>
        </w:rPr>
        <w:t>Grand Total</w:t>
      </w:r>
      <w:r>
        <w:rPr>
          <w:rFonts w:ascii="Arial" w:hAnsi="Arial" w:cs="Arial"/>
          <w:sz w:val="18"/>
          <w:szCs w:val="18"/>
        </w:rPr>
        <w:t xml:space="preserve">”, as these sections are </w:t>
      </w:r>
      <w:r w:rsidRPr="001D1736">
        <w:rPr>
          <w:rFonts w:ascii="Arial" w:hAnsi="Arial" w:cs="Arial"/>
          <w:sz w:val="18"/>
          <w:szCs w:val="18"/>
          <w:u w:val="single"/>
        </w:rPr>
        <w:t>not</w:t>
      </w:r>
      <w:r>
        <w:rPr>
          <w:rFonts w:ascii="Arial" w:hAnsi="Arial" w:cs="Arial"/>
          <w:sz w:val="18"/>
          <w:szCs w:val="18"/>
        </w:rPr>
        <w:t xml:space="preserve"> included in the cost evaluation.</w:t>
      </w:r>
      <w:r w:rsidRPr="00893836">
        <w:rPr>
          <w:rFonts w:ascii="Arial" w:hAnsi="Arial" w:cs="Arial"/>
          <w:b/>
          <w:bCs/>
          <w:sz w:val="18"/>
          <w:szCs w:val="18"/>
        </w:rPr>
        <w:t xml:space="preserve">  </w:t>
      </w:r>
    </w:p>
    <w:p w14:paraId="28AA9319" w14:textId="77777777" w:rsidR="008E25E7" w:rsidRPr="00893836" w:rsidRDefault="008E25E7" w:rsidP="00C97664">
      <w:pPr>
        <w:spacing w:after="0" w:line="240" w:lineRule="auto"/>
        <w:jc w:val="both"/>
        <w:rPr>
          <w:rFonts w:ascii="Arial" w:hAnsi="Arial" w:cs="Arial"/>
          <w:b/>
          <w:bCs/>
          <w:sz w:val="18"/>
          <w:szCs w:val="18"/>
        </w:rPr>
      </w:pPr>
    </w:p>
    <w:p w14:paraId="2F6C32A8" w14:textId="43FB41E2" w:rsidR="004D3409" w:rsidRPr="00396693" w:rsidRDefault="008E25E7" w:rsidP="00C97664">
      <w:pPr>
        <w:spacing w:after="0" w:line="240" w:lineRule="auto"/>
        <w:jc w:val="both"/>
        <w:rPr>
          <w:rFonts w:ascii="Arial" w:hAnsi="Arial" w:cs="Arial"/>
          <w:sz w:val="20"/>
          <w:szCs w:val="20"/>
        </w:rPr>
      </w:pPr>
      <w:r w:rsidRPr="00396693">
        <w:rPr>
          <w:rFonts w:ascii="Arial" w:hAnsi="Arial" w:cs="Arial"/>
          <w:b/>
          <w:bCs/>
          <w:sz w:val="20"/>
          <w:szCs w:val="20"/>
          <w:u w:val="single"/>
        </w:rPr>
        <w:t>Part I</w:t>
      </w:r>
      <w:r w:rsidR="00C97664" w:rsidRPr="00396693">
        <w:rPr>
          <w:rFonts w:ascii="Arial" w:hAnsi="Arial" w:cs="Arial"/>
          <w:sz w:val="20"/>
          <w:szCs w:val="20"/>
        </w:rPr>
        <w:t xml:space="preserve">: </w:t>
      </w:r>
      <w:r w:rsidR="00396693" w:rsidRPr="00396693">
        <w:rPr>
          <w:rFonts w:ascii="Arial" w:hAnsi="Arial" w:cs="Arial"/>
          <w:b/>
          <w:bCs/>
          <w:sz w:val="20"/>
          <w:szCs w:val="20"/>
        </w:rPr>
        <w:t>PROJECT REQUIREMENTS / MILESTONES</w:t>
      </w:r>
    </w:p>
    <w:p w14:paraId="0832A784" w14:textId="77777777" w:rsidR="004D3409" w:rsidRDefault="004D3409" w:rsidP="00C97664">
      <w:pPr>
        <w:spacing w:after="0" w:line="240" w:lineRule="auto"/>
        <w:jc w:val="both"/>
        <w:rPr>
          <w:rFonts w:ascii="Arial" w:hAnsi="Arial" w:cs="Arial"/>
          <w:sz w:val="18"/>
          <w:szCs w:val="18"/>
        </w:rPr>
      </w:pPr>
    </w:p>
    <w:p w14:paraId="32D9E732" w14:textId="64E033DE" w:rsidR="008E25E7" w:rsidRDefault="00C97664" w:rsidP="00C97664">
      <w:pPr>
        <w:spacing w:after="0" w:line="240" w:lineRule="auto"/>
        <w:jc w:val="both"/>
        <w:rPr>
          <w:rFonts w:ascii="Arial" w:hAnsi="Arial" w:cs="Arial"/>
          <w:sz w:val="18"/>
          <w:szCs w:val="18"/>
        </w:rPr>
      </w:pPr>
      <w:r>
        <w:rPr>
          <w:rFonts w:ascii="Arial" w:hAnsi="Arial" w:cs="Arial"/>
          <w:sz w:val="18"/>
          <w:szCs w:val="18"/>
        </w:rPr>
        <w:t>Project</w:t>
      </w:r>
      <w:r w:rsidR="008E25E7">
        <w:rPr>
          <w:rFonts w:ascii="Arial" w:hAnsi="Arial" w:cs="Arial"/>
          <w:sz w:val="18"/>
          <w:szCs w:val="18"/>
        </w:rPr>
        <w:t xml:space="preserve"> section</w:t>
      </w:r>
      <w:r w:rsidR="008E25E7" w:rsidRPr="00893836">
        <w:rPr>
          <w:rFonts w:ascii="Arial" w:hAnsi="Arial" w:cs="Arial"/>
          <w:sz w:val="18"/>
          <w:szCs w:val="18"/>
        </w:rPr>
        <w:t xml:space="preserve"> requirements as outlined in Section </w:t>
      </w:r>
      <w:r w:rsidR="008E25E7">
        <w:rPr>
          <w:rFonts w:ascii="Arial" w:hAnsi="Arial" w:cs="Arial"/>
          <w:sz w:val="18"/>
          <w:szCs w:val="18"/>
        </w:rPr>
        <w:t>(</w:t>
      </w:r>
      <w:r w:rsidR="008E25E7" w:rsidRPr="00893836">
        <w:rPr>
          <w:rFonts w:ascii="Arial" w:hAnsi="Arial" w:cs="Arial"/>
          <w:sz w:val="18"/>
          <w:szCs w:val="18"/>
        </w:rPr>
        <w:t>V</w:t>
      </w:r>
      <w:r w:rsidR="00FC146F">
        <w:rPr>
          <w:rFonts w:ascii="Arial" w:hAnsi="Arial" w:cs="Arial"/>
          <w:sz w:val="18"/>
          <w:szCs w:val="18"/>
        </w:rPr>
        <w:t xml:space="preserve">) </w:t>
      </w:r>
      <w:r w:rsidR="008E25E7" w:rsidRPr="00893836">
        <w:rPr>
          <w:rFonts w:ascii="Arial" w:hAnsi="Arial" w:cs="Arial"/>
          <w:sz w:val="18"/>
          <w:szCs w:val="18"/>
        </w:rPr>
        <w:t>of the Request for Proposal (RFP) document</w:t>
      </w:r>
      <w:r w:rsidR="008E25E7">
        <w:rPr>
          <w:rFonts w:ascii="Arial" w:hAnsi="Arial" w:cs="Arial"/>
          <w:sz w:val="18"/>
          <w:szCs w:val="18"/>
        </w:rPr>
        <w:t xml:space="preserve"> and any related attachments.  Bidder to provide pricing for each of the project</w:t>
      </w:r>
      <w:r w:rsidR="00DA0EDE">
        <w:rPr>
          <w:rFonts w:ascii="Arial" w:hAnsi="Arial" w:cs="Arial"/>
          <w:sz w:val="18"/>
          <w:szCs w:val="18"/>
        </w:rPr>
        <w:t xml:space="preserve"> requirements/milestones</w:t>
      </w:r>
      <w:r w:rsidR="008E25E7">
        <w:rPr>
          <w:rFonts w:ascii="Arial" w:hAnsi="Arial" w:cs="Arial"/>
          <w:sz w:val="18"/>
          <w:szCs w:val="18"/>
        </w:rPr>
        <w:t xml:space="preserve"> categories listed. The sum of all project </w:t>
      </w:r>
      <w:r w:rsidR="00FC146F">
        <w:rPr>
          <w:rFonts w:ascii="Arial" w:hAnsi="Arial" w:cs="Arial"/>
          <w:sz w:val="18"/>
          <w:szCs w:val="18"/>
        </w:rPr>
        <w:t xml:space="preserve">requirement </w:t>
      </w:r>
      <w:r w:rsidR="008E25E7">
        <w:rPr>
          <w:rFonts w:ascii="Arial" w:hAnsi="Arial" w:cs="Arial"/>
          <w:sz w:val="18"/>
          <w:szCs w:val="18"/>
        </w:rPr>
        <w:t xml:space="preserve">categories listed directly below constitutes the </w:t>
      </w:r>
      <w:r w:rsidR="008E25E7" w:rsidRPr="00B8721D">
        <w:rPr>
          <w:rFonts w:ascii="Arial" w:hAnsi="Arial" w:cs="Arial"/>
          <w:b/>
          <w:bCs/>
          <w:sz w:val="18"/>
          <w:szCs w:val="18"/>
        </w:rPr>
        <w:t>Part I – Total</w:t>
      </w:r>
      <w:r w:rsidR="008E25E7">
        <w:rPr>
          <w:rFonts w:ascii="Arial" w:hAnsi="Arial" w:cs="Arial"/>
          <w:sz w:val="18"/>
          <w:szCs w:val="18"/>
        </w:rPr>
        <w:t xml:space="preserve">.  Important: Bidders are to ensure that allocation of their percentages </w:t>
      </w:r>
      <w:r w:rsidR="000A4D7C">
        <w:rPr>
          <w:rFonts w:ascii="Arial" w:hAnsi="Arial" w:cs="Arial"/>
          <w:sz w:val="18"/>
          <w:szCs w:val="18"/>
        </w:rPr>
        <w:t>is</w:t>
      </w:r>
      <w:r w:rsidR="008E25E7">
        <w:rPr>
          <w:rFonts w:ascii="Arial" w:hAnsi="Arial" w:cs="Arial"/>
          <w:sz w:val="18"/>
          <w:szCs w:val="18"/>
        </w:rPr>
        <w:t xml:space="preserve"> based on the % provided for each category and that the total of all categories within </w:t>
      </w:r>
      <w:r w:rsidR="008E25E7" w:rsidRPr="00D345A9">
        <w:rPr>
          <w:rFonts w:ascii="Arial" w:hAnsi="Arial" w:cs="Arial"/>
          <w:b/>
          <w:bCs/>
          <w:sz w:val="18"/>
          <w:szCs w:val="18"/>
        </w:rPr>
        <w:t>Part I</w:t>
      </w:r>
      <w:r w:rsidR="008E25E7">
        <w:rPr>
          <w:rFonts w:ascii="Arial" w:hAnsi="Arial" w:cs="Arial"/>
          <w:sz w:val="18"/>
          <w:szCs w:val="18"/>
        </w:rPr>
        <w:t xml:space="preserve"> does not exceed 100%. </w:t>
      </w:r>
    </w:p>
    <w:p w14:paraId="59E743F3" w14:textId="77777777" w:rsidR="002B194E" w:rsidRPr="00893836" w:rsidRDefault="002B194E" w:rsidP="008E25E7">
      <w:pPr>
        <w:spacing w:after="0" w:line="240" w:lineRule="auto"/>
        <w:rPr>
          <w:rFonts w:ascii="Arial" w:hAnsi="Arial" w:cs="Arial"/>
          <w:sz w:val="18"/>
          <w:szCs w:val="18"/>
        </w:rPr>
      </w:pPr>
    </w:p>
    <w:tbl>
      <w:tblPr>
        <w:tblW w:w="11060" w:type="dxa"/>
        <w:tblLook w:val="04A0" w:firstRow="1" w:lastRow="0" w:firstColumn="1" w:lastColumn="0" w:noHBand="0" w:noVBand="1"/>
      </w:tblPr>
      <w:tblGrid>
        <w:gridCol w:w="4310"/>
        <w:gridCol w:w="2777"/>
        <w:gridCol w:w="983"/>
        <w:gridCol w:w="1107"/>
        <w:gridCol w:w="1883"/>
      </w:tblGrid>
      <w:tr w:rsidR="00E5684A" w:rsidRPr="00E5684A" w14:paraId="57F4E3E7" w14:textId="77777777" w:rsidTr="00EF54C9">
        <w:trPr>
          <w:trHeight w:val="565"/>
        </w:trPr>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9BA9F" w14:textId="0A2A5506" w:rsidR="00E5684A" w:rsidRPr="00E5684A" w:rsidRDefault="005155A2" w:rsidP="00E5684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Project Requirements / Milestones</w:t>
            </w:r>
          </w:p>
        </w:tc>
        <w:tc>
          <w:tcPr>
            <w:tcW w:w="2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9399C" w14:textId="592D9DC5"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 xml:space="preserve">% Breakdown by </w:t>
            </w:r>
            <w:r w:rsidR="005155A2">
              <w:rPr>
                <w:rFonts w:ascii="Arial" w:eastAsia="Times New Roman" w:hAnsi="Arial" w:cs="Arial"/>
                <w:b/>
                <w:bCs/>
                <w:color w:val="000000"/>
                <w:sz w:val="18"/>
                <w:szCs w:val="18"/>
              </w:rPr>
              <w:t>Milestone</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3D2F7"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Number of Units</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11788"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Unit of Measure (UOM)</w:t>
            </w:r>
          </w:p>
        </w:tc>
        <w:tc>
          <w:tcPr>
            <w:tcW w:w="1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A0B963" w14:textId="77777777" w:rsidR="00E5684A" w:rsidRPr="00E5684A" w:rsidRDefault="00E5684A" w:rsidP="00E5684A">
            <w:pPr>
              <w:spacing w:after="0" w:line="240" w:lineRule="auto"/>
              <w:jc w:val="center"/>
              <w:rPr>
                <w:rFonts w:ascii="Arial" w:eastAsia="Times New Roman" w:hAnsi="Arial" w:cs="Arial"/>
                <w:b/>
                <w:bCs/>
                <w:color w:val="000000"/>
                <w:sz w:val="18"/>
                <w:szCs w:val="18"/>
              </w:rPr>
            </w:pPr>
            <w:r w:rsidRPr="00E5684A">
              <w:rPr>
                <w:rFonts w:ascii="Arial" w:eastAsia="Times New Roman" w:hAnsi="Arial" w:cs="Arial"/>
                <w:b/>
                <w:bCs/>
                <w:color w:val="000000"/>
                <w:sz w:val="18"/>
                <w:szCs w:val="18"/>
              </w:rPr>
              <w:t>Cost (Unit Price)</w:t>
            </w:r>
          </w:p>
        </w:tc>
      </w:tr>
      <w:tr w:rsidR="00847917" w:rsidRPr="00E5684A" w14:paraId="07544AE5" w14:textId="77777777" w:rsidTr="00847917">
        <w:trPr>
          <w:trHeight w:val="278"/>
        </w:trPr>
        <w:tc>
          <w:tcPr>
            <w:tcW w:w="4310" w:type="dxa"/>
            <w:tcBorders>
              <w:top w:val="single" w:sz="4" w:space="0" w:color="auto"/>
              <w:left w:val="single" w:sz="4" w:space="0" w:color="auto"/>
              <w:right w:val="single" w:sz="4" w:space="0" w:color="auto"/>
            </w:tcBorders>
            <w:shd w:val="clear" w:color="auto" w:fill="D9D9D9" w:themeFill="background1" w:themeFillShade="D9"/>
            <w:vAlign w:val="center"/>
          </w:tcPr>
          <w:p w14:paraId="0618ED77" w14:textId="24C20AE0" w:rsidR="00847917" w:rsidRPr="00E5684A" w:rsidRDefault="00847917" w:rsidP="00876734">
            <w:pPr>
              <w:pStyle w:val="Level4"/>
              <w:numPr>
                <w:ilvl w:val="0"/>
                <w:numId w:val="0"/>
              </w:numPr>
              <w:rPr>
                <w:rFonts w:cs="Arial"/>
                <w:b/>
                <w:bCs/>
                <w:color w:val="000000"/>
                <w:szCs w:val="18"/>
              </w:rPr>
            </w:pPr>
            <w:r>
              <w:rPr>
                <w:rFonts w:cs="Arial"/>
                <w:b/>
                <w:szCs w:val="18"/>
              </w:rPr>
              <w:t xml:space="preserve">Requirements </w:t>
            </w:r>
            <w:r w:rsidR="00876734">
              <w:rPr>
                <w:rFonts w:cs="Arial"/>
                <w:b/>
                <w:szCs w:val="18"/>
              </w:rPr>
              <w:t>and Design Milestone</w:t>
            </w:r>
            <w:r>
              <w:rPr>
                <w:rFonts w:cs="Arial"/>
                <w:b/>
                <w:szCs w:val="18"/>
              </w:rPr>
              <w:t xml:space="preserve"> (Section V.(</w:t>
            </w:r>
            <w:r w:rsidR="00001201">
              <w:rPr>
                <w:rFonts w:cs="Arial"/>
                <w:b/>
                <w:szCs w:val="18"/>
              </w:rPr>
              <w:t>I</w:t>
            </w:r>
            <w:r>
              <w:rPr>
                <w:rFonts w:cs="Arial"/>
                <w:b/>
                <w:szCs w:val="18"/>
              </w:rPr>
              <w:t>)(1)</w:t>
            </w:r>
            <w:r w:rsidR="00876734">
              <w:rPr>
                <w:rFonts w:cs="Arial"/>
                <w:b/>
                <w:szCs w:val="18"/>
              </w:rPr>
              <w:t>(a)</w:t>
            </w:r>
            <w:r>
              <w:rPr>
                <w:rFonts w:cs="Arial"/>
                <w:b/>
                <w:szCs w:val="18"/>
              </w:rPr>
              <w:t>)</w:t>
            </w:r>
          </w:p>
        </w:tc>
        <w:tc>
          <w:tcPr>
            <w:tcW w:w="2777" w:type="dxa"/>
            <w:tcBorders>
              <w:top w:val="single" w:sz="4" w:space="0" w:color="auto"/>
              <w:left w:val="single" w:sz="4" w:space="0" w:color="auto"/>
              <w:right w:val="single" w:sz="4" w:space="0" w:color="auto"/>
            </w:tcBorders>
            <w:shd w:val="clear" w:color="000000" w:fill="FFFFFF"/>
            <w:vAlign w:val="center"/>
          </w:tcPr>
          <w:p w14:paraId="055A97AB" w14:textId="4327E773" w:rsidR="00847917" w:rsidRPr="00E5684A" w:rsidRDefault="00876734" w:rsidP="00E5684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847917">
              <w:rPr>
                <w:rFonts w:ascii="Arial" w:eastAsia="Times New Roman" w:hAnsi="Arial" w:cs="Arial"/>
                <w:b/>
                <w:bCs/>
                <w:color w:val="000000"/>
                <w:sz w:val="18"/>
                <w:szCs w:val="18"/>
              </w:rPr>
              <w:t xml:space="preserve">0% </w:t>
            </w:r>
            <w:r w:rsidR="00847917" w:rsidRPr="00E5684A">
              <w:rPr>
                <w:rFonts w:ascii="Arial" w:eastAsia="Times New Roman" w:hAnsi="Arial" w:cs="Arial"/>
                <w:color w:val="000000"/>
                <w:sz w:val="18"/>
                <w:szCs w:val="18"/>
              </w:rPr>
              <w:t xml:space="preserve">of </w:t>
            </w:r>
            <w:r>
              <w:rPr>
                <w:rFonts w:ascii="Arial" w:eastAsia="Times New Roman" w:hAnsi="Arial" w:cs="Arial"/>
                <w:color w:val="000000"/>
                <w:sz w:val="18"/>
                <w:szCs w:val="18"/>
              </w:rPr>
              <w:t>Implementation fees</w:t>
            </w:r>
          </w:p>
        </w:tc>
        <w:tc>
          <w:tcPr>
            <w:tcW w:w="983" w:type="dxa"/>
            <w:tcBorders>
              <w:top w:val="single" w:sz="4" w:space="0" w:color="auto"/>
              <w:left w:val="single" w:sz="4" w:space="0" w:color="auto"/>
              <w:right w:val="single" w:sz="4" w:space="0" w:color="auto"/>
            </w:tcBorders>
            <w:shd w:val="clear" w:color="000000" w:fill="FFFFFF"/>
            <w:vAlign w:val="center"/>
          </w:tcPr>
          <w:p w14:paraId="7F793FC0" w14:textId="74AD1625" w:rsidR="00847917" w:rsidRPr="00E5684A" w:rsidRDefault="00847917"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tcBorders>
              <w:top w:val="single" w:sz="4" w:space="0" w:color="auto"/>
              <w:left w:val="single" w:sz="4" w:space="0" w:color="auto"/>
              <w:right w:val="single" w:sz="4" w:space="0" w:color="auto"/>
            </w:tcBorders>
            <w:shd w:val="clear" w:color="000000" w:fill="FFFFFF"/>
            <w:vAlign w:val="center"/>
          </w:tcPr>
          <w:p w14:paraId="698FB7A3" w14:textId="03ADBC6F" w:rsidR="00847917" w:rsidRPr="00E5684A" w:rsidRDefault="00847917" w:rsidP="00E5684A">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883" w:type="dxa"/>
            <w:tcBorders>
              <w:top w:val="single" w:sz="4" w:space="0" w:color="auto"/>
              <w:left w:val="single" w:sz="4" w:space="0" w:color="auto"/>
              <w:right w:val="single" w:sz="4" w:space="0" w:color="auto"/>
            </w:tcBorders>
            <w:shd w:val="clear" w:color="000000" w:fill="FFFF00"/>
            <w:vAlign w:val="center"/>
          </w:tcPr>
          <w:p w14:paraId="4984D10A" w14:textId="37A9D39C" w:rsidR="00847917" w:rsidRPr="00E5684A" w:rsidRDefault="00847917" w:rsidP="00E5684A">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847917" w:rsidRPr="00E5684A" w14:paraId="57196C5E" w14:textId="77777777" w:rsidTr="00774875">
        <w:trPr>
          <w:trHeight w:val="230"/>
        </w:trPr>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1CAE8" w14:textId="6A5F8F8E" w:rsidR="00847917" w:rsidRDefault="00876734" w:rsidP="0087673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Development and Testing Mileston</w:t>
            </w:r>
            <w:r w:rsidR="000A4D7C">
              <w:rPr>
                <w:rFonts w:ascii="Arial" w:eastAsia="Times New Roman" w:hAnsi="Arial" w:cs="Arial"/>
                <w:b/>
                <w:bCs/>
                <w:color w:val="000000"/>
                <w:sz w:val="18"/>
                <w:szCs w:val="18"/>
              </w:rPr>
              <w:t>e</w:t>
            </w:r>
            <w:r w:rsidR="00847917">
              <w:rPr>
                <w:rFonts w:ascii="Arial" w:eastAsia="Times New Roman" w:hAnsi="Arial" w:cs="Arial"/>
                <w:b/>
                <w:bCs/>
                <w:color w:val="000000"/>
                <w:sz w:val="18"/>
                <w:szCs w:val="18"/>
              </w:rPr>
              <w:t xml:space="preserve"> </w:t>
            </w:r>
            <w:r w:rsidR="00847917" w:rsidRPr="00D37746">
              <w:rPr>
                <w:rFonts w:ascii="Arial" w:eastAsia="Times New Roman" w:hAnsi="Arial" w:cs="Arial"/>
                <w:b/>
                <w:sz w:val="18"/>
                <w:szCs w:val="18"/>
              </w:rPr>
              <w:t>(Section V.(</w:t>
            </w:r>
            <w:r w:rsidR="00001201">
              <w:rPr>
                <w:rFonts w:ascii="Arial" w:eastAsia="Times New Roman" w:hAnsi="Arial" w:cs="Arial"/>
                <w:b/>
                <w:sz w:val="18"/>
                <w:szCs w:val="18"/>
              </w:rPr>
              <w:t>I</w:t>
            </w:r>
            <w:r w:rsidR="00847917" w:rsidRPr="00D37746">
              <w:rPr>
                <w:rFonts w:ascii="Arial" w:eastAsia="Times New Roman" w:hAnsi="Arial" w:cs="Arial"/>
                <w:b/>
                <w:sz w:val="18"/>
                <w:szCs w:val="18"/>
              </w:rPr>
              <w:t>)</w:t>
            </w:r>
            <w:r w:rsidRPr="00D37746">
              <w:rPr>
                <w:rFonts w:ascii="Arial" w:eastAsia="Times New Roman" w:hAnsi="Arial" w:cs="Arial"/>
                <w:b/>
                <w:sz w:val="18"/>
                <w:szCs w:val="18"/>
              </w:rPr>
              <w:t>(1)</w:t>
            </w:r>
            <w:r w:rsidR="00847917" w:rsidRPr="00D37746">
              <w:rPr>
                <w:rFonts w:ascii="Arial" w:eastAsia="Times New Roman" w:hAnsi="Arial" w:cs="Arial"/>
                <w:b/>
                <w:sz w:val="18"/>
                <w:szCs w:val="18"/>
              </w:rPr>
              <w:t>(</w:t>
            </w:r>
            <w:r w:rsidRPr="00D37746">
              <w:rPr>
                <w:rFonts w:ascii="Arial" w:eastAsia="Times New Roman" w:hAnsi="Arial" w:cs="Arial"/>
                <w:b/>
                <w:sz w:val="18"/>
                <w:szCs w:val="18"/>
              </w:rPr>
              <w:t>b</w:t>
            </w:r>
            <w:r w:rsidR="00847917" w:rsidRPr="00D37746">
              <w:rPr>
                <w:rFonts w:ascii="Arial" w:eastAsia="Times New Roman" w:hAnsi="Arial" w:cs="Arial"/>
                <w:b/>
                <w:sz w:val="18"/>
                <w:szCs w:val="18"/>
              </w:rPr>
              <w:t>))</w:t>
            </w:r>
          </w:p>
        </w:tc>
        <w:tc>
          <w:tcPr>
            <w:tcW w:w="2777" w:type="dxa"/>
            <w:tcBorders>
              <w:top w:val="single" w:sz="4" w:space="0" w:color="auto"/>
              <w:left w:val="single" w:sz="4" w:space="0" w:color="auto"/>
              <w:bottom w:val="single" w:sz="4" w:space="0" w:color="auto"/>
              <w:right w:val="single" w:sz="4" w:space="0" w:color="auto"/>
            </w:tcBorders>
            <w:shd w:val="clear" w:color="000000" w:fill="FFFFFF"/>
          </w:tcPr>
          <w:p w14:paraId="77922415" w14:textId="6F131792" w:rsidR="00847917" w:rsidRPr="00E5684A" w:rsidRDefault="0035533D" w:rsidP="0084791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847917" w:rsidRPr="00085138">
              <w:rPr>
                <w:rFonts w:ascii="Arial" w:eastAsia="Times New Roman" w:hAnsi="Arial" w:cs="Arial"/>
                <w:b/>
                <w:bCs/>
                <w:color w:val="000000"/>
                <w:sz w:val="18"/>
                <w:szCs w:val="18"/>
              </w:rPr>
              <w:t xml:space="preserve">0% </w:t>
            </w:r>
            <w:r w:rsidR="00847917" w:rsidRPr="00085138">
              <w:rPr>
                <w:rFonts w:ascii="Arial" w:eastAsia="Times New Roman" w:hAnsi="Arial" w:cs="Arial"/>
                <w:color w:val="000000"/>
                <w:sz w:val="18"/>
                <w:szCs w:val="18"/>
              </w:rPr>
              <w:t xml:space="preserve">of </w:t>
            </w:r>
            <w:r w:rsidR="00876734">
              <w:rPr>
                <w:rFonts w:ascii="Arial" w:eastAsia="Times New Roman" w:hAnsi="Arial" w:cs="Arial"/>
                <w:color w:val="000000"/>
                <w:sz w:val="18"/>
                <w:szCs w:val="18"/>
              </w:rPr>
              <w:t>Implementation fees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3C7F38EF" w14:textId="15276838" w:rsidR="00847917" w:rsidRPr="00E5684A" w:rsidRDefault="00847917" w:rsidP="008479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7B7F3AD" w14:textId="313169F5" w:rsidR="00847917" w:rsidRPr="00E5684A" w:rsidRDefault="00847917" w:rsidP="00847917">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883" w:type="dxa"/>
            <w:tcBorders>
              <w:top w:val="single" w:sz="4" w:space="0" w:color="auto"/>
              <w:left w:val="single" w:sz="4" w:space="0" w:color="auto"/>
              <w:bottom w:val="single" w:sz="4" w:space="0" w:color="auto"/>
              <w:right w:val="single" w:sz="4" w:space="0" w:color="auto"/>
            </w:tcBorders>
            <w:shd w:val="clear" w:color="000000" w:fill="FFFF00"/>
            <w:vAlign w:val="center"/>
          </w:tcPr>
          <w:p w14:paraId="670C1F4B" w14:textId="49296AD1" w:rsidR="00847917" w:rsidRPr="00E5684A" w:rsidRDefault="00847917" w:rsidP="00847917">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847917" w:rsidRPr="00E5684A" w14:paraId="0AEB3230" w14:textId="77777777" w:rsidTr="00774875">
        <w:trPr>
          <w:trHeight w:val="230"/>
        </w:trPr>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A4A8A" w14:textId="65DDF23E" w:rsidR="00847917" w:rsidRPr="00E5684A" w:rsidRDefault="00876734" w:rsidP="0087673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Data/File Conversion and Migration Milestone</w:t>
            </w:r>
            <w:r w:rsidR="00847917">
              <w:rPr>
                <w:rFonts w:ascii="Arial" w:eastAsia="Times New Roman" w:hAnsi="Arial" w:cs="Arial"/>
                <w:b/>
                <w:bCs/>
                <w:color w:val="000000"/>
                <w:sz w:val="18"/>
                <w:szCs w:val="18"/>
              </w:rPr>
              <w:t xml:space="preserve"> </w:t>
            </w:r>
            <w:r w:rsidR="00847917" w:rsidRPr="00D37746">
              <w:rPr>
                <w:rFonts w:ascii="Arial" w:eastAsia="Times New Roman" w:hAnsi="Arial" w:cs="Arial"/>
                <w:b/>
                <w:sz w:val="18"/>
                <w:szCs w:val="18"/>
              </w:rPr>
              <w:t>(Section V.(</w:t>
            </w:r>
            <w:r w:rsidR="00001201">
              <w:rPr>
                <w:rFonts w:ascii="Arial" w:eastAsia="Times New Roman" w:hAnsi="Arial" w:cs="Arial"/>
                <w:b/>
                <w:sz w:val="18"/>
                <w:szCs w:val="18"/>
              </w:rPr>
              <w:t>I</w:t>
            </w:r>
            <w:r w:rsidR="00847917" w:rsidRPr="00D37746">
              <w:rPr>
                <w:rFonts w:ascii="Arial" w:eastAsia="Times New Roman" w:hAnsi="Arial" w:cs="Arial"/>
                <w:b/>
                <w:sz w:val="18"/>
                <w:szCs w:val="18"/>
              </w:rPr>
              <w:t>)</w:t>
            </w:r>
            <w:r w:rsidRPr="00D37746">
              <w:rPr>
                <w:rFonts w:ascii="Arial" w:eastAsia="Times New Roman" w:hAnsi="Arial" w:cs="Arial"/>
                <w:b/>
                <w:sz w:val="18"/>
                <w:szCs w:val="18"/>
              </w:rPr>
              <w:t>(1)</w:t>
            </w:r>
            <w:r w:rsidR="00847917" w:rsidRPr="00D37746">
              <w:rPr>
                <w:rFonts w:ascii="Arial" w:eastAsia="Times New Roman" w:hAnsi="Arial" w:cs="Arial"/>
                <w:b/>
                <w:sz w:val="18"/>
                <w:szCs w:val="18"/>
              </w:rPr>
              <w:t>(</w:t>
            </w:r>
            <w:r w:rsidRPr="00D37746">
              <w:rPr>
                <w:rFonts w:ascii="Arial" w:eastAsia="Times New Roman" w:hAnsi="Arial" w:cs="Arial"/>
                <w:b/>
                <w:sz w:val="18"/>
                <w:szCs w:val="18"/>
              </w:rPr>
              <w:t>c</w:t>
            </w:r>
            <w:r w:rsidR="00847917" w:rsidRPr="00D37746">
              <w:rPr>
                <w:rFonts w:ascii="Arial" w:eastAsia="Times New Roman" w:hAnsi="Arial" w:cs="Arial"/>
                <w:b/>
                <w:sz w:val="18"/>
                <w:szCs w:val="18"/>
              </w:rPr>
              <w:t>))</w:t>
            </w:r>
          </w:p>
        </w:tc>
        <w:tc>
          <w:tcPr>
            <w:tcW w:w="2777" w:type="dxa"/>
            <w:tcBorders>
              <w:top w:val="single" w:sz="4" w:space="0" w:color="auto"/>
              <w:left w:val="single" w:sz="4" w:space="0" w:color="auto"/>
              <w:bottom w:val="single" w:sz="4" w:space="0" w:color="auto"/>
              <w:right w:val="single" w:sz="4" w:space="0" w:color="auto"/>
            </w:tcBorders>
            <w:shd w:val="clear" w:color="000000" w:fill="FFFFFF"/>
            <w:hideMark/>
          </w:tcPr>
          <w:p w14:paraId="22EA4542" w14:textId="0EA32C30" w:rsidR="00847917" w:rsidRPr="00E5684A" w:rsidRDefault="00876734" w:rsidP="00847917">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2</w:t>
            </w:r>
            <w:r w:rsidR="00847917" w:rsidRPr="00085138">
              <w:rPr>
                <w:rFonts w:ascii="Arial" w:eastAsia="Times New Roman" w:hAnsi="Arial" w:cs="Arial"/>
                <w:b/>
                <w:bCs/>
                <w:color w:val="000000"/>
                <w:sz w:val="18"/>
                <w:szCs w:val="18"/>
              </w:rPr>
              <w:t xml:space="preserve">0% </w:t>
            </w:r>
            <w:r w:rsidR="00847917" w:rsidRPr="00085138">
              <w:rPr>
                <w:rFonts w:ascii="Arial" w:eastAsia="Times New Roman" w:hAnsi="Arial" w:cs="Arial"/>
                <w:color w:val="000000"/>
                <w:sz w:val="18"/>
                <w:szCs w:val="18"/>
              </w:rPr>
              <w:t xml:space="preserve">of </w:t>
            </w:r>
            <w:r>
              <w:rPr>
                <w:rFonts w:ascii="Arial" w:eastAsia="Times New Roman" w:hAnsi="Arial" w:cs="Arial"/>
                <w:color w:val="000000"/>
                <w:sz w:val="18"/>
                <w:szCs w:val="18"/>
              </w:rPr>
              <w:t>Implementation fees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FC681" w14:textId="77777777" w:rsidR="00847917" w:rsidRPr="00E5684A" w:rsidRDefault="00847917" w:rsidP="00847917">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EF657" w14:textId="77777777" w:rsidR="00847917" w:rsidRPr="00E5684A" w:rsidRDefault="00847917" w:rsidP="00847917">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88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DDD3947" w14:textId="77777777" w:rsidR="00847917" w:rsidRPr="00E5684A" w:rsidRDefault="00847917" w:rsidP="00847917">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847917" w:rsidRPr="00E5684A" w14:paraId="7BFAEBFC" w14:textId="77777777" w:rsidTr="00DA0EDE">
        <w:trPr>
          <w:trHeight w:val="230"/>
        </w:trPr>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58C77" w14:textId="55E0DC1E" w:rsidR="00847917" w:rsidRPr="00E5684A" w:rsidRDefault="00876734" w:rsidP="0000120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Operational Readiness Milestone </w:t>
            </w:r>
            <w:r w:rsidR="00847917" w:rsidRPr="00D37746">
              <w:rPr>
                <w:rFonts w:ascii="Arial" w:eastAsia="Times New Roman" w:hAnsi="Arial" w:cs="Arial"/>
                <w:b/>
                <w:sz w:val="18"/>
                <w:szCs w:val="18"/>
              </w:rPr>
              <w:t>(Section V.(</w:t>
            </w:r>
            <w:r w:rsidR="00001201">
              <w:rPr>
                <w:rFonts w:ascii="Arial" w:eastAsia="Times New Roman" w:hAnsi="Arial" w:cs="Arial"/>
                <w:b/>
                <w:sz w:val="18"/>
                <w:szCs w:val="18"/>
              </w:rPr>
              <w:t>I</w:t>
            </w:r>
            <w:r w:rsidR="00847917" w:rsidRPr="00D37746">
              <w:rPr>
                <w:rFonts w:ascii="Arial" w:eastAsia="Times New Roman" w:hAnsi="Arial" w:cs="Arial"/>
                <w:b/>
                <w:sz w:val="18"/>
                <w:szCs w:val="18"/>
              </w:rPr>
              <w:t>)(</w:t>
            </w:r>
            <w:r w:rsidRPr="00D37746">
              <w:rPr>
                <w:rFonts w:ascii="Arial" w:eastAsia="Times New Roman" w:hAnsi="Arial" w:cs="Arial"/>
                <w:b/>
                <w:sz w:val="18"/>
                <w:szCs w:val="18"/>
              </w:rPr>
              <w:t>1</w:t>
            </w:r>
            <w:r w:rsidR="00847917" w:rsidRPr="00D37746">
              <w:rPr>
                <w:rFonts w:ascii="Arial" w:eastAsia="Times New Roman" w:hAnsi="Arial" w:cs="Arial"/>
                <w:b/>
                <w:sz w:val="18"/>
                <w:szCs w:val="18"/>
              </w:rPr>
              <w:t>)</w:t>
            </w:r>
            <w:r w:rsidRPr="00D37746">
              <w:rPr>
                <w:rFonts w:ascii="Arial" w:eastAsia="Times New Roman" w:hAnsi="Arial" w:cs="Arial"/>
                <w:b/>
                <w:sz w:val="18"/>
                <w:szCs w:val="18"/>
              </w:rPr>
              <w:t>(d)</w:t>
            </w:r>
            <w:r w:rsidR="00847917" w:rsidRPr="00D37746">
              <w:rPr>
                <w:rFonts w:ascii="Arial" w:eastAsia="Times New Roman" w:hAnsi="Arial" w:cs="Arial"/>
                <w:b/>
                <w:sz w:val="18"/>
                <w:szCs w:val="18"/>
              </w:rPr>
              <w:t>)</w:t>
            </w:r>
          </w:p>
        </w:tc>
        <w:tc>
          <w:tcPr>
            <w:tcW w:w="2777" w:type="dxa"/>
            <w:tcBorders>
              <w:top w:val="single" w:sz="4" w:space="0" w:color="auto"/>
              <w:left w:val="single" w:sz="4" w:space="0" w:color="auto"/>
              <w:bottom w:val="single" w:sz="4" w:space="0" w:color="auto"/>
              <w:right w:val="single" w:sz="4" w:space="0" w:color="auto"/>
            </w:tcBorders>
            <w:shd w:val="clear" w:color="000000" w:fill="FFFFFF"/>
            <w:hideMark/>
          </w:tcPr>
          <w:p w14:paraId="6DEA64A1" w14:textId="2E69487C" w:rsidR="00847917" w:rsidRPr="00E5684A" w:rsidRDefault="00876734" w:rsidP="00847917">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2</w:t>
            </w:r>
            <w:r w:rsidR="00847917" w:rsidRPr="00085138">
              <w:rPr>
                <w:rFonts w:ascii="Arial" w:eastAsia="Times New Roman" w:hAnsi="Arial" w:cs="Arial"/>
                <w:b/>
                <w:bCs/>
                <w:color w:val="000000"/>
                <w:sz w:val="18"/>
                <w:szCs w:val="18"/>
              </w:rPr>
              <w:t xml:space="preserve">0% </w:t>
            </w:r>
            <w:r w:rsidR="00847917" w:rsidRPr="00085138">
              <w:rPr>
                <w:rFonts w:ascii="Arial" w:eastAsia="Times New Roman" w:hAnsi="Arial" w:cs="Arial"/>
                <w:color w:val="000000"/>
                <w:sz w:val="18"/>
                <w:szCs w:val="18"/>
              </w:rPr>
              <w:t xml:space="preserve">of </w:t>
            </w:r>
            <w:r>
              <w:rPr>
                <w:rFonts w:ascii="Arial" w:eastAsia="Times New Roman" w:hAnsi="Arial" w:cs="Arial"/>
                <w:color w:val="000000"/>
                <w:sz w:val="18"/>
                <w:szCs w:val="18"/>
              </w:rPr>
              <w:t>Implementation fees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658E" w14:textId="77777777" w:rsidR="00847917" w:rsidRPr="00E5684A" w:rsidRDefault="00847917" w:rsidP="00847917">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1</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BD62B" w14:textId="77777777" w:rsidR="00847917" w:rsidRPr="00E5684A" w:rsidRDefault="00847917" w:rsidP="00847917">
            <w:pPr>
              <w:spacing w:after="0" w:line="240" w:lineRule="auto"/>
              <w:jc w:val="center"/>
              <w:rPr>
                <w:rFonts w:ascii="Arial" w:eastAsia="Times New Roman" w:hAnsi="Arial" w:cs="Arial"/>
                <w:color w:val="000000"/>
                <w:sz w:val="18"/>
                <w:szCs w:val="18"/>
              </w:rPr>
            </w:pPr>
            <w:r w:rsidRPr="00E5684A">
              <w:rPr>
                <w:rFonts w:ascii="Arial" w:eastAsia="Times New Roman" w:hAnsi="Arial" w:cs="Arial"/>
                <w:color w:val="000000"/>
                <w:sz w:val="18"/>
                <w:szCs w:val="18"/>
              </w:rPr>
              <w:t>Each</w:t>
            </w:r>
          </w:p>
        </w:tc>
        <w:tc>
          <w:tcPr>
            <w:tcW w:w="18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542ACE" w14:textId="77777777" w:rsidR="00847917" w:rsidRPr="00E5684A" w:rsidRDefault="00847917" w:rsidP="00847917">
            <w:pPr>
              <w:spacing w:after="0" w:line="240" w:lineRule="auto"/>
              <w:rPr>
                <w:rFonts w:ascii="Arial" w:eastAsia="Times New Roman" w:hAnsi="Arial" w:cs="Arial"/>
                <w:color w:val="000000"/>
              </w:rPr>
            </w:pPr>
            <w:r w:rsidRPr="00E5684A">
              <w:rPr>
                <w:rFonts w:ascii="Arial" w:eastAsia="Times New Roman" w:hAnsi="Arial" w:cs="Arial"/>
                <w:color w:val="000000"/>
              </w:rPr>
              <w:t>$</w:t>
            </w:r>
          </w:p>
        </w:tc>
      </w:tr>
      <w:tr w:rsidR="00876734" w:rsidRPr="00E5684A" w14:paraId="0521547B" w14:textId="77777777" w:rsidTr="00DA0EDE">
        <w:trPr>
          <w:trHeight w:val="230"/>
        </w:trPr>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8A839" w14:textId="77777777" w:rsidR="00876734" w:rsidRDefault="00876734" w:rsidP="0087673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Certification Milestone</w:t>
            </w:r>
          </w:p>
          <w:p w14:paraId="16940C00" w14:textId="37ED1B03" w:rsidR="00876734" w:rsidRDefault="00876734" w:rsidP="0087673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(Section V.(</w:t>
            </w:r>
            <w:r w:rsidR="00001201">
              <w:rPr>
                <w:rFonts w:ascii="Arial" w:eastAsia="Times New Roman" w:hAnsi="Arial" w:cs="Arial"/>
                <w:b/>
                <w:bCs/>
                <w:color w:val="000000"/>
                <w:sz w:val="18"/>
                <w:szCs w:val="18"/>
              </w:rPr>
              <w:t>I</w:t>
            </w:r>
            <w:r>
              <w:rPr>
                <w:rFonts w:ascii="Arial" w:eastAsia="Times New Roman" w:hAnsi="Arial" w:cs="Arial"/>
                <w:b/>
                <w:bCs/>
                <w:color w:val="000000"/>
                <w:sz w:val="18"/>
                <w:szCs w:val="18"/>
              </w:rPr>
              <w:t>)(1)(e)</w:t>
            </w:r>
          </w:p>
        </w:tc>
        <w:tc>
          <w:tcPr>
            <w:tcW w:w="2777" w:type="dxa"/>
            <w:tcBorders>
              <w:top w:val="single" w:sz="4" w:space="0" w:color="auto"/>
              <w:left w:val="single" w:sz="4" w:space="0" w:color="auto"/>
              <w:bottom w:val="single" w:sz="4" w:space="0" w:color="auto"/>
              <w:right w:val="single" w:sz="4" w:space="0" w:color="auto"/>
            </w:tcBorders>
            <w:shd w:val="clear" w:color="000000" w:fill="FFFFFF"/>
          </w:tcPr>
          <w:p w14:paraId="489D0C07" w14:textId="154805B8" w:rsidR="00876734" w:rsidRPr="00085138" w:rsidRDefault="0035533D" w:rsidP="0087673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876734" w:rsidRPr="00085138">
              <w:rPr>
                <w:rFonts w:ascii="Arial" w:eastAsia="Times New Roman" w:hAnsi="Arial" w:cs="Arial"/>
                <w:b/>
                <w:bCs/>
                <w:color w:val="000000"/>
                <w:sz w:val="18"/>
                <w:szCs w:val="18"/>
              </w:rPr>
              <w:t xml:space="preserve">0% </w:t>
            </w:r>
            <w:r w:rsidR="00876734" w:rsidRPr="00085138">
              <w:rPr>
                <w:rFonts w:ascii="Arial" w:eastAsia="Times New Roman" w:hAnsi="Arial" w:cs="Arial"/>
                <w:color w:val="000000"/>
                <w:sz w:val="18"/>
                <w:szCs w:val="18"/>
              </w:rPr>
              <w:t xml:space="preserve">of </w:t>
            </w:r>
            <w:r w:rsidR="00876734">
              <w:rPr>
                <w:rFonts w:ascii="Arial" w:eastAsia="Times New Roman" w:hAnsi="Arial" w:cs="Arial"/>
                <w:color w:val="000000"/>
                <w:sz w:val="18"/>
                <w:szCs w:val="18"/>
              </w:rPr>
              <w:t>Implementation fees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4BE352F1" w14:textId="458FB404" w:rsidR="00876734" w:rsidRPr="00E5684A" w:rsidRDefault="00B353D1" w:rsidP="008479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6AF1BEB1" w14:textId="09D35797" w:rsidR="00876734" w:rsidRPr="00E5684A" w:rsidRDefault="00B353D1" w:rsidP="008479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Each</w:t>
            </w:r>
          </w:p>
        </w:tc>
        <w:tc>
          <w:tcPr>
            <w:tcW w:w="1883" w:type="dxa"/>
            <w:tcBorders>
              <w:top w:val="single" w:sz="4" w:space="0" w:color="auto"/>
              <w:left w:val="single" w:sz="4" w:space="0" w:color="auto"/>
              <w:bottom w:val="single" w:sz="4" w:space="0" w:color="auto"/>
              <w:right w:val="single" w:sz="4" w:space="0" w:color="auto"/>
            </w:tcBorders>
            <w:shd w:val="clear" w:color="auto" w:fill="FFFF00"/>
            <w:vAlign w:val="center"/>
          </w:tcPr>
          <w:p w14:paraId="572D6FA8" w14:textId="5FE1EB88" w:rsidR="00876734" w:rsidRPr="00E5684A" w:rsidRDefault="00DA0EDE" w:rsidP="00847917">
            <w:pPr>
              <w:spacing w:after="0" w:line="240" w:lineRule="auto"/>
              <w:rPr>
                <w:rFonts w:ascii="Arial" w:eastAsia="Times New Roman" w:hAnsi="Arial" w:cs="Arial"/>
                <w:color w:val="000000"/>
              </w:rPr>
            </w:pPr>
            <w:r>
              <w:rPr>
                <w:rFonts w:ascii="Arial" w:eastAsia="Times New Roman" w:hAnsi="Arial" w:cs="Arial"/>
                <w:color w:val="000000"/>
              </w:rPr>
              <w:t>$</w:t>
            </w:r>
          </w:p>
        </w:tc>
      </w:tr>
      <w:tr w:rsidR="00EF54C9" w:rsidRPr="00E5684A" w14:paraId="307F4F1B" w14:textId="77777777" w:rsidTr="00EF54C9">
        <w:trPr>
          <w:trHeight w:val="369"/>
        </w:trPr>
        <w:tc>
          <w:tcPr>
            <w:tcW w:w="91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E25CD09" w14:textId="6CD49D67" w:rsidR="00EF54C9" w:rsidRPr="00595D3E" w:rsidRDefault="00847917" w:rsidP="00EF54C9">
            <w:pPr>
              <w:spacing w:after="0" w:line="240" w:lineRule="auto"/>
              <w:jc w:val="right"/>
              <w:rPr>
                <w:rFonts w:ascii="Arial" w:eastAsia="Times New Roman" w:hAnsi="Arial" w:cs="Arial"/>
                <w:color w:val="000000"/>
              </w:rPr>
            </w:pPr>
            <w:r w:rsidRPr="00595D3E">
              <w:rPr>
                <w:rFonts w:ascii="Arial" w:eastAsia="Times New Roman" w:hAnsi="Arial" w:cs="Arial"/>
                <w:b/>
                <w:bCs/>
                <w:color w:val="000000"/>
              </w:rPr>
              <w:t xml:space="preserve">Project Requirements / Milestones </w:t>
            </w:r>
            <w:r w:rsidR="00DA0EDE">
              <w:rPr>
                <w:rFonts w:ascii="Arial" w:eastAsia="Times New Roman" w:hAnsi="Arial" w:cs="Arial"/>
                <w:b/>
                <w:bCs/>
                <w:color w:val="000000"/>
              </w:rPr>
              <w:t>–</w:t>
            </w:r>
            <w:r w:rsidRPr="00595D3E">
              <w:rPr>
                <w:rFonts w:ascii="Arial" w:eastAsia="Times New Roman" w:hAnsi="Arial" w:cs="Arial"/>
                <w:b/>
                <w:bCs/>
                <w:color w:val="000000"/>
              </w:rPr>
              <w:t xml:space="preserve"> </w:t>
            </w:r>
            <w:r w:rsidR="00DA0EDE">
              <w:rPr>
                <w:rFonts w:ascii="Arial" w:eastAsia="Times New Roman" w:hAnsi="Arial" w:cs="Arial"/>
                <w:b/>
                <w:bCs/>
                <w:color w:val="000000"/>
              </w:rPr>
              <w:t>Total (Part I)</w:t>
            </w:r>
            <w:r w:rsidR="00EF54C9" w:rsidRPr="00595D3E">
              <w:rPr>
                <w:rFonts w:ascii="Arial" w:eastAsia="Times New Roman" w:hAnsi="Arial" w:cs="Arial"/>
                <w:b/>
                <w:bCs/>
                <w:color w:val="000000"/>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14:paraId="4B37A344" w14:textId="09F1FA15" w:rsidR="00EF54C9" w:rsidRPr="00595D3E" w:rsidRDefault="00EF54C9" w:rsidP="00E5684A">
            <w:pPr>
              <w:spacing w:after="0" w:line="240" w:lineRule="auto"/>
              <w:rPr>
                <w:rFonts w:ascii="Arial" w:eastAsia="Times New Roman" w:hAnsi="Arial" w:cs="Arial"/>
                <w:color w:val="000000"/>
              </w:rPr>
            </w:pPr>
            <w:r w:rsidRPr="00595D3E">
              <w:rPr>
                <w:rFonts w:ascii="Arial" w:eastAsia="Times New Roman" w:hAnsi="Arial" w:cs="Arial"/>
                <w:color w:val="000000"/>
              </w:rPr>
              <w:t>$</w:t>
            </w:r>
          </w:p>
        </w:tc>
      </w:tr>
    </w:tbl>
    <w:p w14:paraId="022C3BC5" w14:textId="77777777" w:rsidR="008E25E7" w:rsidRDefault="008E25E7" w:rsidP="008E25E7">
      <w:pPr>
        <w:spacing w:after="0" w:line="240" w:lineRule="auto"/>
        <w:rPr>
          <w:rFonts w:ascii="Arial" w:hAnsi="Arial" w:cs="Arial"/>
          <w:i/>
          <w:iCs/>
          <w:sz w:val="18"/>
          <w:szCs w:val="18"/>
        </w:rPr>
      </w:pPr>
    </w:p>
    <w:p w14:paraId="0EC79815" w14:textId="77777777" w:rsidR="004D3409" w:rsidRDefault="004D3409" w:rsidP="008E25E7">
      <w:pPr>
        <w:spacing w:after="0" w:line="240" w:lineRule="auto"/>
        <w:rPr>
          <w:rFonts w:ascii="Arial" w:hAnsi="Arial" w:cs="Arial"/>
          <w:i/>
          <w:iCs/>
          <w:sz w:val="18"/>
          <w:szCs w:val="18"/>
        </w:rPr>
      </w:pPr>
    </w:p>
    <w:p w14:paraId="2B58438E" w14:textId="77777777" w:rsidR="004D3409" w:rsidRDefault="004D3409" w:rsidP="008E25E7">
      <w:pPr>
        <w:spacing w:after="0" w:line="240" w:lineRule="auto"/>
        <w:rPr>
          <w:rFonts w:ascii="Arial" w:hAnsi="Arial" w:cs="Arial"/>
          <w:i/>
          <w:iCs/>
          <w:sz w:val="18"/>
          <w:szCs w:val="18"/>
        </w:rPr>
      </w:pPr>
    </w:p>
    <w:p w14:paraId="342FF629" w14:textId="77777777" w:rsidR="004D3409" w:rsidRDefault="004D3409" w:rsidP="008E25E7">
      <w:pPr>
        <w:spacing w:after="0" w:line="240" w:lineRule="auto"/>
        <w:rPr>
          <w:rFonts w:ascii="Arial" w:hAnsi="Arial" w:cs="Arial"/>
          <w:i/>
          <w:iCs/>
          <w:sz w:val="18"/>
          <w:szCs w:val="18"/>
        </w:rPr>
      </w:pPr>
    </w:p>
    <w:p w14:paraId="2F0F29B6" w14:textId="77777777" w:rsidR="004D3409" w:rsidRDefault="004D3409" w:rsidP="008E25E7">
      <w:pPr>
        <w:spacing w:after="0" w:line="240" w:lineRule="auto"/>
        <w:rPr>
          <w:rFonts w:ascii="Arial" w:hAnsi="Arial" w:cs="Arial"/>
          <w:i/>
          <w:iCs/>
          <w:sz w:val="18"/>
          <w:szCs w:val="18"/>
        </w:rPr>
      </w:pPr>
    </w:p>
    <w:p w14:paraId="273D8BAE" w14:textId="77777777" w:rsidR="004D3409" w:rsidRDefault="004D3409" w:rsidP="008E25E7">
      <w:pPr>
        <w:spacing w:after="0" w:line="240" w:lineRule="auto"/>
        <w:rPr>
          <w:rFonts w:ascii="Arial" w:hAnsi="Arial" w:cs="Arial"/>
          <w:i/>
          <w:iCs/>
          <w:sz w:val="18"/>
          <w:szCs w:val="18"/>
        </w:rPr>
      </w:pPr>
    </w:p>
    <w:p w14:paraId="302D249B" w14:textId="77777777" w:rsidR="004D3409" w:rsidRDefault="004D3409" w:rsidP="008E25E7">
      <w:pPr>
        <w:spacing w:after="0" w:line="240" w:lineRule="auto"/>
        <w:rPr>
          <w:rFonts w:ascii="Arial" w:hAnsi="Arial" w:cs="Arial"/>
          <w:i/>
          <w:iCs/>
          <w:sz w:val="18"/>
          <w:szCs w:val="18"/>
        </w:rPr>
      </w:pPr>
    </w:p>
    <w:p w14:paraId="559286D2" w14:textId="77777777" w:rsidR="004D3409" w:rsidRDefault="004D3409" w:rsidP="008E25E7">
      <w:pPr>
        <w:spacing w:after="0" w:line="240" w:lineRule="auto"/>
        <w:rPr>
          <w:rFonts w:ascii="Arial" w:hAnsi="Arial" w:cs="Arial"/>
          <w:i/>
          <w:iCs/>
          <w:sz w:val="18"/>
          <w:szCs w:val="18"/>
        </w:rPr>
      </w:pPr>
    </w:p>
    <w:p w14:paraId="6602FBA4" w14:textId="77777777" w:rsidR="004D3409" w:rsidRDefault="004D3409" w:rsidP="008E25E7">
      <w:pPr>
        <w:spacing w:after="0" w:line="240" w:lineRule="auto"/>
        <w:rPr>
          <w:rFonts w:ascii="Arial" w:hAnsi="Arial" w:cs="Arial"/>
          <w:i/>
          <w:iCs/>
          <w:sz w:val="18"/>
          <w:szCs w:val="18"/>
        </w:rPr>
      </w:pPr>
    </w:p>
    <w:p w14:paraId="186C70D2" w14:textId="71BA7F53" w:rsidR="004D3409" w:rsidRDefault="004D3409" w:rsidP="004D3409">
      <w:pPr>
        <w:spacing w:after="0" w:line="240" w:lineRule="auto"/>
        <w:jc w:val="center"/>
        <w:rPr>
          <w:rFonts w:ascii="Arial" w:hAnsi="Arial" w:cs="Arial"/>
          <w:i/>
          <w:iCs/>
          <w:sz w:val="18"/>
          <w:szCs w:val="18"/>
        </w:rPr>
      </w:pPr>
      <w:r>
        <w:rPr>
          <w:rFonts w:ascii="Arial" w:hAnsi="Arial" w:cs="Arial"/>
          <w:i/>
          <w:iCs/>
          <w:sz w:val="18"/>
          <w:szCs w:val="18"/>
        </w:rPr>
        <w:t>(Remainder of this page intentionally left blank)</w:t>
      </w:r>
    </w:p>
    <w:p w14:paraId="541583C1" w14:textId="77777777" w:rsidR="004D3409" w:rsidRDefault="004D3409" w:rsidP="008E25E7">
      <w:pPr>
        <w:spacing w:after="0" w:line="240" w:lineRule="auto"/>
        <w:rPr>
          <w:rFonts w:ascii="Arial" w:hAnsi="Arial" w:cs="Arial"/>
          <w:i/>
          <w:iCs/>
          <w:sz w:val="18"/>
          <w:szCs w:val="18"/>
        </w:rPr>
      </w:pPr>
    </w:p>
    <w:p w14:paraId="516D4058" w14:textId="77777777" w:rsidR="004D3409" w:rsidRDefault="004D3409" w:rsidP="008E25E7">
      <w:pPr>
        <w:spacing w:after="0" w:line="240" w:lineRule="auto"/>
        <w:rPr>
          <w:rFonts w:ascii="Arial" w:hAnsi="Arial" w:cs="Arial"/>
          <w:i/>
          <w:iCs/>
          <w:sz w:val="18"/>
          <w:szCs w:val="18"/>
        </w:rPr>
      </w:pPr>
    </w:p>
    <w:p w14:paraId="2A378244" w14:textId="77777777" w:rsidR="004D3409" w:rsidRDefault="004D3409" w:rsidP="008E25E7">
      <w:pPr>
        <w:spacing w:after="0" w:line="240" w:lineRule="auto"/>
        <w:rPr>
          <w:rFonts w:ascii="Arial" w:hAnsi="Arial" w:cs="Arial"/>
          <w:i/>
          <w:iCs/>
          <w:sz w:val="18"/>
          <w:szCs w:val="18"/>
        </w:rPr>
      </w:pPr>
    </w:p>
    <w:p w14:paraId="7AED6CCA" w14:textId="77777777" w:rsidR="004D3409" w:rsidRDefault="004D3409" w:rsidP="008E25E7">
      <w:pPr>
        <w:spacing w:after="0" w:line="240" w:lineRule="auto"/>
        <w:rPr>
          <w:rFonts w:ascii="Arial" w:hAnsi="Arial" w:cs="Arial"/>
          <w:i/>
          <w:iCs/>
          <w:sz w:val="18"/>
          <w:szCs w:val="18"/>
        </w:rPr>
      </w:pPr>
    </w:p>
    <w:p w14:paraId="44200D31" w14:textId="77777777" w:rsidR="004D3409" w:rsidRDefault="004D3409" w:rsidP="008E25E7">
      <w:pPr>
        <w:spacing w:after="0" w:line="240" w:lineRule="auto"/>
        <w:rPr>
          <w:rFonts w:ascii="Arial" w:hAnsi="Arial" w:cs="Arial"/>
          <w:i/>
          <w:iCs/>
          <w:sz w:val="18"/>
          <w:szCs w:val="18"/>
        </w:rPr>
      </w:pPr>
    </w:p>
    <w:p w14:paraId="4AB55084" w14:textId="77777777" w:rsidR="004D3409" w:rsidRDefault="004D3409" w:rsidP="008E25E7">
      <w:pPr>
        <w:spacing w:after="0" w:line="240" w:lineRule="auto"/>
        <w:rPr>
          <w:rFonts w:ascii="Arial" w:hAnsi="Arial" w:cs="Arial"/>
          <w:i/>
          <w:iCs/>
          <w:sz w:val="18"/>
          <w:szCs w:val="18"/>
        </w:rPr>
      </w:pPr>
    </w:p>
    <w:p w14:paraId="02128D87" w14:textId="77777777" w:rsidR="004D3409" w:rsidRDefault="004D3409" w:rsidP="008E25E7">
      <w:pPr>
        <w:spacing w:after="0" w:line="240" w:lineRule="auto"/>
        <w:rPr>
          <w:rFonts w:ascii="Arial" w:hAnsi="Arial" w:cs="Arial"/>
          <w:i/>
          <w:iCs/>
          <w:sz w:val="18"/>
          <w:szCs w:val="18"/>
        </w:rPr>
      </w:pPr>
    </w:p>
    <w:p w14:paraId="5C96C7B3" w14:textId="77777777" w:rsidR="004D3409" w:rsidRDefault="004D3409" w:rsidP="008E25E7">
      <w:pPr>
        <w:spacing w:after="0" w:line="240" w:lineRule="auto"/>
        <w:rPr>
          <w:rFonts w:ascii="Arial" w:hAnsi="Arial" w:cs="Arial"/>
          <w:i/>
          <w:iCs/>
          <w:sz w:val="18"/>
          <w:szCs w:val="18"/>
        </w:rPr>
      </w:pPr>
    </w:p>
    <w:p w14:paraId="5AEDD47B" w14:textId="77777777" w:rsidR="004D3409" w:rsidRDefault="004D3409" w:rsidP="008E25E7">
      <w:pPr>
        <w:spacing w:after="0" w:line="240" w:lineRule="auto"/>
        <w:rPr>
          <w:rFonts w:ascii="Arial" w:hAnsi="Arial" w:cs="Arial"/>
          <w:i/>
          <w:iCs/>
          <w:sz w:val="18"/>
          <w:szCs w:val="18"/>
        </w:rPr>
      </w:pPr>
    </w:p>
    <w:p w14:paraId="409E6027" w14:textId="77777777" w:rsidR="004D3409" w:rsidRDefault="004D3409" w:rsidP="008E25E7">
      <w:pPr>
        <w:spacing w:after="0" w:line="240" w:lineRule="auto"/>
        <w:rPr>
          <w:rFonts w:ascii="Arial" w:hAnsi="Arial" w:cs="Arial"/>
          <w:i/>
          <w:iCs/>
          <w:sz w:val="18"/>
          <w:szCs w:val="18"/>
        </w:rPr>
      </w:pPr>
    </w:p>
    <w:p w14:paraId="016E9D8A" w14:textId="77777777" w:rsidR="004D3409" w:rsidRDefault="004D3409" w:rsidP="008E25E7">
      <w:pPr>
        <w:spacing w:after="0" w:line="240" w:lineRule="auto"/>
        <w:rPr>
          <w:rFonts w:ascii="Arial" w:hAnsi="Arial" w:cs="Arial"/>
          <w:i/>
          <w:iCs/>
          <w:sz w:val="18"/>
          <w:szCs w:val="18"/>
        </w:rPr>
      </w:pPr>
    </w:p>
    <w:p w14:paraId="5738F6AC" w14:textId="77777777" w:rsidR="004D3409" w:rsidRDefault="004D3409" w:rsidP="008E25E7">
      <w:pPr>
        <w:spacing w:after="0" w:line="240" w:lineRule="auto"/>
        <w:rPr>
          <w:rFonts w:ascii="Arial" w:hAnsi="Arial" w:cs="Arial"/>
          <w:i/>
          <w:iCs/>
          <w:sz w:val="18"/>
          <w:szCs w:val="18"/>
        </w:rPr>
      </w:pPr>
    </w:p>
    <w:p w14:paraId="4180292A" w14:textId="77777777" w:rsidR="00E326BD" w:rsidRDefault="00E326BD" w:rsidP="008E25E7">
      <w:pPr>
        <w:spacing w:after="0" w:line="240" w:lineRule="auto"/>
        <w:rPr>
          <w:rFonts w:ascii="Arial" w:hAnsi="Arial" w:cs="Arial"/>
          <w:i/>
          <w:iCs/>
          <w:sz w:val="18"/>
          <w:szCs w:val="18"/>
        </w:rPr>
      </w:pPr>
    </w:p>
    <w:p w14:paraId="29753211" w14:textId="77777777" w:rsidR="004D3409" w:rsidRDefault="004D3409" w:rsidP="008E25E7">
      <w:pPr>
        <w:spacing w:after="0" w:line="240" w:lineRule="auto"/>
        <w:rPr>
          <w:rFonts w:ascii="Arial" w:hAnsi="Arial" w:cs="Arial"/>
          <w:i/>
          <w:iCs/>
          <w:sz w:val="18"/>
          <w:szCs w:val="18"/>
        </w:rPr>
      </w:pPr>
    </w:p>
    <w:p w14:paraId="6A59FEE9" w14:textId="77777777" w:rsidR="00E326BD" w:rsidRDefault="00E326BD" w:rsidP="00C97664">
      <w:pPr>
        <w:rPr>
          <w:rFonts w:ascii="Arial" w:hAnsi="Arial" w:cs="Arial"/>
          <w:b/>
          <w:bCs/>
          <w:sz w:val="20"/>
          <w:szCs w:val="20"/>
          <w:u w:val="single"/>
        </w:rPr>
      </w:pPr>
    </w:p>
    <w:p w14:paraId="11A165D8" w14:textId="6CB8030D" w:rsidR="00C97664" w:rsidRPr="009A2F5C" w:rsidRDefault="008E25E7" w:rsidP="00C97664">
      <w:pPr>
        <w:rPr>
          <w:rFonts w:ascii="Arial" w:eastAsia="Calibri" w:hAnsi="Arial" w:cs="Arial"/>
          <w:b/>
          <w:bCs/>
          <w:sz w:val="20"/>
          <w:szCs w:val="20"/>
        </w:rPr>
      </w:pPr>
      <w:r w:rsidRPr="009A2F5C">
        <w:rPr>
          <w:rFonts w:ascii="Arial" w:hAnsi="Arial" w:cs="Arial"/>
          <w:b/>
          <w:bCs/>
          <w:sz w:val="20"/>
          <w:szCs w:val="20"/>
          <w:u w:val="single"/>
        </w:rPr>
        <w:t>Part II</w:t>
      </w:r>
      <w:proofErr w:type="gramStart"/>
      <w:r w:rsidR="004D3409" w:rsidRPr="009A2F5C">
        <w:rPr>
          <w:rFonts w:ascii="Arial" w:hAnsi="Arial" w:cs="Arial"/>
          <w:sz w:val="20"/>
          <w:szCs w:val="20"/>
        </w:rPr>
        <w:t xml:space="preserve">: </w:t>
      </w:r>
      <w:r w:rsidRPr="009A2F5C">
        <w:rPr>
          <w:rFonts w:ascii="Arial" w:hAnsi="Arial" w:cs="Arial"/>
          <w:sz w:val="20"/>
          <w:szCs w:val="20"/>
        </w:rPr>
        <w:t xml:space="preserve"> </w:t>
      </w:r>
      <w:r w:rsidR="004D3409" w:rsidRPr="009A2F5C">
        <w:rPr>
          <w:rFonts w:ascii="Arial" w:eastAsia="Calibri" w:hAnsi="Arial" w:cs="Arial"/>
          <w:b/>
          <w:bCs/>
          <w:sz w:val="20"/>
          <w:szCs w:val="20"/>
        </w:rPr>
        <w:t>OPERATION</w:t>
      </w:r>
      <w:proofErr w:type="gramEnd"/>
      <w:r w:rsidR="004D3409" w:rsidRPr="009A2F5C">
        <w:rPr>
          <w:rFonts w:ascii="Arial" w:eastAsia="Calibri" w:hAnsi="Arial" w:cs="Arial"/>
          <w:b/>
          <w:bCs/>
          <w:sz w:val="20"/>
          <w:szCs w:val="20"/>
        </w:rPr>
        <w:t xml:space="preserve"> REQUIREMENTS AND RENEWALS</w:t>
      </w:r>
    </w:p>
    <w:p w14:paraId="45261D89" w14:textId="77777777" w:rsidR="009A2F5C" w:rsidRPr="009A2F5C" w:rsidRDefault="009A2F5C" w:rsidP="009A2F5C">
      <w:pPr>
        <w:spacing w:after="0" w:line="240" w:lineRule="auto"/>
        <w:jc w:val="both"/>
        <w:rPr>
          <w:rFonts w:ascii="Arial" w:hAnsi="Arial" w:cs="Arial"/>
          <w:sz w:val="18"/>
          <w:szCs w:val="18"/>
        </w:rPr>
      </w:pPr>
      <w:r w:rsidRPr="009A2F5C">
        <w:rPr>
          <w:rFonts w:ascii="Arial" w:hAnsi="Arial" w:cs="Arial"/>
          <w:sz w:val="18"/>
          <w:szCs w:val="18"/>
        </w:rPr>
        <w:t xml:space="preserve">Bidder’s price for annual operations shall include </w:t>
      </w:r>
      <w:r w:rsidRPr="009A2F5C">
        <w:rPr>
          <w:rFonts w:ascii="Arial" w:hAnsi="Arial" w:cs="Arial"/>
          <w:sz w:val="18"/>
          <w:szCs w:val="18"/>
          <w:u w:val="single"/>
        </w:rPr>
        <w:t>all</w:t>
      </w:r>
      <w:r w:rsidRPr="009A2F5C">
        <w:rPr>
          <w:rFonts w:ascii="Arial" w:hAnsi="Arial" w:cs="Arial"/>
          <w:sz w:val="18"/>
          <w:szCs w:val="18"/>
        </w:rPr>
        <w:t xml:space="preserve"> associated costs or fees (including but not limited to subscriptions costs).  </w:t>
      </w:r>
    </w:p>
    <w:p w14:paraId="6247E510" w14:textId="77777777" w:rsidR="009A2F5C" w:rsidRPr="009A2F5C" w:rsidRDefault="009A2F5C" w:rsidP="009A2F5C">
      <w:pPr>
        <w:spacing w:after="0" w:line="240" w:lineRule="auto"/>
        <w:jc w:val="both"/>
        <w:rPr>
          <w:rFonts w:ascii="Arial" w:hAnsi="Arial" w:cs="Arial"/>
          <w:sz w:val="18"/>
          <w:szCs w:val="18"/>
        </w:rPr>
      </w:pPr>
    </w:p>
    <w:p w14:paraId="7B2B7DE9" w14:textId="2FDD360B" w:rsidR="009A2F5C" w:rsidRPr="009A2F5C" w:rsidRDefault="009A2F5C" w:rsidP="009A2F5C">
      <w:pPr>
        <w:spacing w:after="0" w:line="240" w:lineRule="auto"/>
        <w:ind w:right="918"/>
        <w:contextualSpacing/>
        <w:jc w:val="both"/>
        <w:rPr>
          <w:rFonts w:ascii="Arial" w:hAnsi="Arial" w:cs="Arial"/>
          <w:sz w:val="18"/>
          <w:szCs w:val="18"/>
        </w:rPr>
      </w:pPr>
      <w:r w:rsidRPr="009A2F5C">
        <w:rPr>
          <w:rFonts w:ascii="Arial" w:hAnsi="Arial" w:cs="Arial"/>
          <w:b/>
          <w:bCs/>
          <w:sz w:val="18"/>
          <w:szCs w:val="18"/>
        </w:rPr>
        <w:t>Important:</w:t>
      </w:r>
      <w:r w:rsidRPr="009A2F5C">
        <w:rPr>
          <w:rFonts w:ascii="Arial" w:hAnsi="Arial" w:cs="Arial"/>
          <w:sz w:val="18"/>
          <w:szCs w:val="18"/>
        </w:rPr>
        <w:t xml:space="preserve"> Do not include statements in the RFP proposal submittals, attachments, etc. indicating that there will be additional fees which are not included in the table below.  The sum </w:t>
      </w:r>
      <w:r>
        <w:rPr>
          <w:rFonts w:ascii="Arial" w:hAnsi="Arial" w:cs="Arial"/>
          <w:sz w:val="18"/>
          <w:szCs w:val="18"/>
        </w:rPr>
        <w:t>o</w:t>
      </w:r>
      <w:r w:rsidRPr="009A2F5C">
        <w:rPr>
          <w:rFonts w:ascii="Arial" w:hAnsi="Arial" w:cs="Arial"/>
          <w:sz w:val="18"/>
          <w:szCs w:val="18"/>
        </w:rPr>
        <w:t>f the extended cost (</w:t>
      </w:r>
      <w:r>
        <w:rPr>
          <w:rFonts w:ascii="Arial" w:hAnsi="Arial" w:cs="Arial"/>
          <w:sz w:val="18"/>
          <w:szCs w:val="18"/>
        </w:rPr>
        <w:t>Unit of Measure</w:t>
      </w:r>
      <w:r w:rsidRPr="009A2F5C">
        <w:rPr>
          <w:rFonts w:ascii="Arial" w:hAnsi="Arial" w:cs="Arial"/>
          <w:sz w:val="18"/>
          <w:szCs w:val="18"/>
        </w:rPr>
        <w:t xml:space="preserve"> x</w:t>
      </w:r>
      <w:r>
        <w:rPr>
          <w:rFonts w:ascii="Arial" w:hAnsi="Arial" w:cs="Arial"/>
          <w:sz w:val="18"/>
          <w:szCs w:val="18"/>
        </w:rPr>
        <w:t xml:space="preserve"> Monthly Price</w:t>
      </w:r>
      <w:r w:rsidRPr="009A2F5C">
        <w:rPr>
          <w:rFonts w:ascii="Arial" w:hAnsi="Arial" w:cs="Arial"/>
          <w:sz w:val="18"/>
          <w:szCs w:val="18"/>
        </w:rPr>
        <w:t xml:space="preserve">) constitutes the </w:t>
      </w:r>
      <w:r w:rsidR="00396693" w:rsidRPr="00396693">
        <w:rPr>
          <w:rFonts w:ascii="Arial" w:hAnsi="Arial" w:cs="Arial"/>
          <w:sz w:val="18"/>
          <w:szCs w:val="18"/>
        </w:rPr>
        <w:t>extended Annual Cost.</w:t>
      </w:r>
      <w:r w:rsidR="00396693">
        <w:rPr>
          <w:rFonts w:ascii="Arial" w:hAnsi="Arial" w:cs="Arial"/>
          <w:b/>
          <w:bCs/>
          <w:sz w:val="18"/>
          <w:szCs w:val="18"/>
        </w:rPr>
        <w:t xml:space="preserve"> Both the Initial Term and Renewal Totals will be evaluated </w:t>
      </w:r>
      <w:proofErr w:type="gramStart"/>
      <w:r w:rsidR="00396693">
        <w:rPr>
          <w:rFonts w:ascii="Arial" w:hAnsi="Arial" w:cs="Arial"/>
          <w:b/>
          <w:bCs/>
          <w:sz w:val="18"/>
          <w:szCs w:val="18"/>
        </w:rPr>
        <w:t>for</w:t>
      </w:r>
      <w:proofErr w:type="gramEnd"/>
      <w:r w:rsidR="00396693">
        <w:rPr>
          <w:rFonts w:ascii="Arial" w:hAnsi="Arial" w:cs="Arial"/>
          <w:b/>
          <w:bCs/>
          <w:sz w:val="18"/>
          <w:szCs w:val="18"/>
        </w:rPr>
        <w:t xml:space="preserve"> points associated with Cost. </w:t>
      </w:r>
    </w:p>
    <w:p w14:paraId="26AF044C" w14:textId="77777777" w:rsidR="009A2F5C" w:rsidRPr="009A2F5C" w:rsidRDefault="009A2F5C" w:rsidP="009A2F5C">
      <w:pPr>
        <w:spacing w:after="0" w:line="240" w:lineRule="auto"/>
        <w:ind w:left="360"/>
        <w:rPr>
          <w:rFonts w:ascii="Arial" w:eastAsia="Calibri" w:hAnsi="Arial" w:cs="Arial"/>
          <w:b/>
          <w:bCs/>
          <w:sz w:val="20"/>
          <w:szCs w:val="20"/>
        </w:rPr>
      </w:pPr>
    </w:p>
    <w:p w14:paraId="655E8982" w14:textId="1E878431" w:rsidR="004D3409" w:rsidRPr="009A2F5C" w:rsidRDefault="004D3409" w:rsidP="009A2F5C">
      <w:pPr>
        <w:pStyle w:val="ListParagraph"/>
        <w:numPr>
          <w:ilvl w:val="0"/>
          <w:numId w:val="18"/>
        </w:numPr>
        <w:spacing w:after="0" w:line="240" w:lineRule="auto"/>
        <w:ind w:left="360"/>
        <w:rPr>
          <w:rFonts w:ascii="Arial" w:eastAsia="Calibri" w:hAnsi="Arial" w:cs="Arial"/>
          <w:b/>
          <w:bCs/>
          <w:sz w:val="20"/>
          <w:szCs w:val="20"/>
          <w:u w:val="single"/>
        </w:rPr>
      </w:pPr>
      <w:r w:rsidRPr="009A2F5C">
        <w:rPr>
          <w:rFonts w:ascii="Arial" w:eastAsia="Calibri" w:hAnsi="Arial" w:cs="Arial"/>
          <w:b/>
          <w:bCs/>
          <w:sz w:val="20"/>
          <w:szCs w:val="20"/>
          <w:u w:val="single"/>
        </w:rPr>
        <w:t>OPERATION REQUIREMENTS (INITIAL TERM OF FIVE YEARS)</w:t>
      </w:r>
    </w:p>
    <w:p w14:paraId="01B03B24" w14:textId="77777777" w:rsidR="004D3409" w:rsidRPr="009A2F5C" w:rsidRDefault="008E25E7" w:rsidP="009A2F5C">
      <w:pPr>
        <w:spacing w:after="0" w:line="240" w:lineRule="auto"/>
        <w:ind w:left="360"/>
        <w:contextualSpacing/>
        <w:rPr>
          <w:rFonts w:ascii="Arial" w:hAnsi="Arial" w:cs="Arial"/>
          <w:sz w:val="18"/>
          <w:szCs w:val="18"/>
        </w:rPr>
      </w:pPr>
      <w:r w:rsidRPr="009A2F5C">
        <w:rPr>
          <w:rFonts w:ascii="Arial" w:hAnsi="Arial" w:cs="Arial"/>
          <w:sz w:val="18"/>
          <w:szCs w:val="18"/>
        </w:rPr>
        <w:t>(Note</w:t>
      </w:r>
      <w:r w:rsidR="00C97664" w:rsidRPr="009A2F5C">
        <w:rPr>
          <w:rFonts w:ascii="Arial" w:hAnsi="Arial" w:cs="Arial"/>
          <w:sz w:val="18"/>
          <w:szCs w:val="18"/>
        </w:rPr>
        <w:t>: These</w:t>
      </w:r>
      <w:r w:rsidRPr="009A2F5C">
        <w:rPr>
          <w:rFonts w:ascii="Arial" w:hAnsi="Arial" w:cs="Arial"/>
          <w:sz w:val="18"/>
          <w:szCs w:val="18"/>
        </w:rPr>
        <w:t xml:space="preserve"> items would be </w:t>
      </w:r>
      <w:r w:rsidR="00C97664" w:rsidRPr="009A2F5C">
        <w:rPr>
          <w:rFonts w:ascii="Arial" w:hAnsi="Arial" w:cs="Arial"/>
          <w:sz w:val="18"/>
          <w:szCs w:val="18"/>
        </w:rPr>
        <w:t>paid for</w:t>
      </w:r>
      <w:r w:rsidRPr="009A2F5C">
        <w:rPr>
          <w:rFonts w:ascii="Arial" w:hAnsi="Arial" w:cs="Arial"/>
          <w:sz w:val="18"/>
          <w:szCs w:val="18"/>
        </w:rPr>
        <w:t xml:space="preserve"> </w:t>
      </w:r>
      <w:proofErr w:type="gramStart"/>
      <w:r w:rsidRPr="009A2F5C">
        <w:rPr>
          <w:rFonts w:ascii="Arial" w:hAnsi="Arial" w:cs="Arial"/>
          <w:sz w:val="18"/>
          <w:szCs w:val="18"/>
        </w:rPr>
        <w:t>on a</w:t>
      </w:r>
      <w:r w:rsidR="000A4D7C" w:rsidRPr="009A2F5C">
        <w:rPr>
          <w:rFonts w:ascii="Arial" w:hAnsi="Arial" w:cs="Arial"/>
          <w:sz w:val="18"/>
          <w:szCs w:val="18"/>
        </w:rPr>
        <w:t xml:space="preserve"> monthly</w:t>
      </w:r>
      <w:r w:rsidRPr="009A2F5C">
        <w:rPr>
          <w:rFonts w:ascii="Arial" w:hAnsi="Arial" w:cs="Arial"/>
          <w:sz w:val="18"/>
          <w:szCs w:val="18"/>
        </w:rPr>
        <w:t xml:space="preserve"> basis</w:t>
      </w:r>
      <w:proofErr w:type="gramEnd"/>
      <w:r w:rsidRPr="009A2F5C">
        <w:rPr>
          <w:rFonts w:ascii="Arial" w:hAnsi="Arial" w:cs="Arial"/>
          <w:sz w:val="18"/>
          <w:szCs w:val="18"/>
        </w:rPr>
        <w:t>)</w:t>
      </w:r>
      <w:r w:rsidR="00DA0EDE" w:rsidRPr="009A2F5C">
        <w:rPr>
          <w:rFonts w:ascii="Arial" w:hAnsi="Arial" w:cs="Arial"/>
          <w:sz w:val="18"/>
          <w:szCs w:val="18"/>
        </w:rPr>
        <w:t xml:space="preserve">. </w:t>
      </w:r>
    </w:p>
    <w:p w14:paraId="0F932B0F" w14:textId="77777777" w:rsidR="009A2F5C" w:rsidRPr="009A2F5C" w:rsidRDefault="009A2F5C" w:rsidP="004D3409">
      <w:pPr>
        <w:spacing w:after="0" w:line="240" w:lineRule="auto"/>
        <w:ind w:left="360" w:firstLine="360"/>
        <w:rPr>
          <w:rFonts w:ascii="Arial" w:hAnsi="Arial" w:cs="Arial"/>
          <w:sz w:val="18"/>
          <w:szCs w:val="18"/>
        </w:rPr>
      </w:pPr>
    </w:p>
    <w:p w14:paraId="3CC5E0E2" w14:textId="06222A4A" w:rsidR="009A2F5C" w:rsidRPr="00F2042B" w:rsidRDefault="00DA0EDE" w:rsidP="00F2042B">
      <w:pPr>
        <w:spacing w:after="0" w:line="240" w:lineRule="auto"/>
        <w:ind w:right="918"/>
        <w:jc w:val="center"/>
        <w:rPr>
          <w:rFonts w:ascii="Arial" w:hAnsi="Arial" w:cs="Arial"/>
          <w:b/>
          <w:bCs/>
          <w:color w:val="FF0000"/>
          <w:sz w:val="18"/>
          <w:szCs w:val="18"/>
          <w:u w:val="single"/>
        </w:rPr>
      </w:pPr>
      <w:r w:rsidRPr="00F2042B">
        <w:rPr>
          <w:rFonts w:ascii="Arial" w:hAnsi="Arial" w:cs="Arial"/>
          <w:b/>
          <w:bCs/>
          <w:color w:val="FF0000"/>
          <w:sz w:val="18"/>
          <w:szCs w:val="18"/>
          <w:u w:val="single"/>
        </w:rPr>
        <w:t xml:space="preserve">Part II </w:t>
      </w:r>
      <w:r w:rsidR="004D3409" w:rsidRPr="00F2042B">
        <w:rPr>
          <w:rFonts w:ascii="Arial" w:hAnsi="Arial" w:cs="Arial"/>
          <w:b/>
          <w:bCs/>
          <w:color w:val="FF0000"/>
          <w:sz w:val="18"/>
          <w:szCs w:val="18"/>
          <w:u w:val="single"/>
        </w:rPr>
        <w:t xml:space="preserve">Operations and Customer Support </w:t>
      </w:r>
      <w:r w:rsidRPr="00F2042B">
        <w:rPr>
          <w:rFonts w:ascii="Arial" w:hAnsi="Arial" w:cs="Arial"/>
          <w:b/>
          <w:bCs/>
          <w:color w:val="FF0000"/>
          <w:sz w:val="18"/>
          <w:szCs w:val="18"/>
          <w:u w:val="single"/>
        </w:rPr>
        <w:t xml:space="preserve">costs will begin </w:t>
      </w:r>
      <w:r w:rsidR="00F2042B">
        <w:rPr>
          <w:rFonts w:ascii="Arial" w:hAnsi="Arial" w:cs="Arial"/>
          <w:b/>
          <w:bCs/>
          <w:color w:val="FF0000"/>
          <w:sz w:val="18"/>
          <w:szCs w:val="18"/>
          <w:u w:val="single"/>
        </w:rPr>
        <w:t xml:space="preserve">in the first month following </w:t>
      </w:r>
      <w:r w:rsidRPr="00F2042B">
        <w:rPr>
          <w:rFonts w:ascii="Arial" w:hAnsi="Arial" w:cs="Arial"/>
          <w:b/>
          <w:bCs/>
          <w:color w:val="FF0000"/>
          <w:sz w:val="18"/>
          <w:szCs w:val="18"/>
          <w:u w:val="single"/>
        </w:rPr>
        <w:t>completion of Part I</w:t>
      </w:r>
      <w:r w:rsidR="004D3409" w:rsidRPr="00F2042B">
        <w:rPr>
          <w:rFonts w:ascii="Arial" w:hAnsi="Arial" w:cs="Arial"/>
          <w:b/>
          <w:bCs/>
          <w:color w:val="FF0000"/>
          <w:sz w:val="18"/>
          <w:szCs w:val="18"/>
          <w:u w:val="single"/>
        </w:rPr>
        <w:t xml:space="preserve"> and remain fixed for the duration of the initial term of five years.</w:t>
      </w:r>
    </w:p>
    <w:tbl>
      <w:tblPr>
        <w:tblStyle w:val="TableGrid"/>
        <w:tblW w:w="0" w:type="auto"/>
        <w:tblLayout w:type="fixed"/>
        <w:tblLook w:val="04A0" w:firstRow="1" w:lastRow="0" w:firstColumn="1" w:lastColumn="0" w:noHBand="0" w:noVBand="1"/>
      </w:tblPr>
      <w:tblGrid>
        <w:gridCol w:w="4135"/>
        <w:gridCol w:w="1661"/>
        <w:gridCol w:w="1129"/>
        <w:gridCol w:w="1530"/>
        <w:gridCol w:w="1980"/>
      </w:tblGrid>
      <w:tr w:rsidR="00B20074" w:rsidRPr="009A2F5C" w14:paraId="0EE78BBD" w14:textId="77777777" w:rsidTr="009A2F5C">
        <w:tc>
          <w:tcPr>
            <w:tcW w:w="4135" w:type="dxa"/>
            <w:shd w:val="clear" w:color="auto" w:fill="D9D9D9" w:themeFill="background1" w:themeFillShade="D9"/>
          </w:tcPr>
          <w:p w14:paraId="1A04D4A6" w14:textId="0B2F08B2" w:rsidR="00B20074" w:rsidRPr="009A2F5C" w:rsidRDefault="00B20074" w:rsidP="004626DE">
            <w:pPr>
              <w:rPr>
                <w:rFonts w:ascii="Arial" w:hAnsi="Arial" w:cs="Arial"/>
                <w:b/>
                <w:bCs/>
                <w:sz w:val="18"/>
                <w:szCs w:val="18"/>
              </w:rPr>
            </w:pPr>
            <w:r w:rsidRPr="009A2F5C">
              <w:rPr>
                <w:rFonts w:ascii="Arial" w:hAnsi="Arial" w:cs="Arial"/>
                <w:b/>
                <w:bCs/>
                <w:sz w:val="18"/>
                <w:szCs w:val="18"/>
              </w:rPr>
              <w:t>Operations Requirements</w:t>
            </w:r>
          </w:p>
        </w:tc>
        <w:tc>
          <w:tcPr>
            <w:tcW w:w="1661" w:type="dxa"/>
            <w:shd w:val="clear" w:color="auto" w:fill="D9D9D9" w:themeFill="background1" w:themeFillShade="D9"/>
          </w:tcPr>
          <w:p w14:paraId="465EAF75" w14:textId="494A8633" w:rsidR="00B20074" w:rsidRPr="009A2F5C" w:rsidRDefault="00F2042B" w:rsidP="004626DE">
            <w:pPr>
              <w:rPr>
                <w:rFonts w:ascii="Arial" w:hAnsi="Arial" w:cs="Arial"/>
                <w:b/>
                <w:bCs/>
                <w:sz w:val="18"/>
                <w:szCs w:val="18"/>
              </w:rPr>
            </w:pPr>
            <w:r>
              <w:rPr>
                <w:rFonts w:ascii="Arial" w:hAnsi="Arial" w:cs="Arial"/>
                <w:b/>
                <w:bCs/>
                <w:sz w:val="18"/>
                <w:szCs w:val="18"/>
              </w:rPr>
              <w:t xml:space="preserve">Estimated </w:t>
            </w:r>
            <w:r w:rsidR="00B20074" w:rsidRPr="009A2F5C">
              <w:rPr>
                <w:rFonts w:ascii="Arial" w:hAnsi="Arial" w:cs="Arial"/>
                <w:b/>
                <w:bCs/>
                <w:sz w:val="18"/>
                <w:szCs w:val="18"/>
              </w:rPr>
              <w:t>Contract Term</w:t>
            </w:r>
          </w:p>
        </w:tc>
        <w:tc>
          <w:tcPr>
            <w:tcW w:w="1129" w:type="dxa"/>
            <w:shd w:val="clear" w:color="auto" w:fill="D9D9D9" w:themeFill="background1" w:themeFillShade="D9"/>
          </w:tcPr>
          <w:p w14:paraId="397DFC76" w14:textId="77777777" w:rsidR="00B20074" w:rsidRPr="009A2F5C" w:rsidRDefault="00B20074" w:rsidP="004626DE">
            <w:pPr>
              <w:rPr>
                <w:rFonts w:ascii="Arial" w:hAnsi="Arial" w:cs="Arial"/>
                <w:b/>
                <w:bCs/>
                <w:sz w:val="18"/>
                <w:szCs w:val="18"/>
              </w:rPr>
            </w:pPr>
            <w:r w:rsidRPr="009A2F5C">
              <w:rPr>
                <w:rFonts w:ascii="Arial" w:hAnsi="Arial" w:cs="Arial"/>
                <w:b/>
                <w:bCs/>
                <w:sz w:val="18"/>
                <w:szCs w:val="18"/>
              </w:rPr>
              <w:t>Unit of Measure (UOM)</w:t>
            </w:r>
          </w:p>
        </w:tc>
        <w:tc>
          <w:tcPr>
            <w:tcW w:w="1530" w:type="dxa"/>
            <w:shd w:val="clear" w:color="auto" w:fill="D9D9D9" w:themeFill="background1" w:themeFillShade="D9"/>
            <w:vAlign w:val="center"/>
          </w:tcPr>
          <w:p w14:paraId="28A57295" w14:textId="77777777" w:rsidR="00B20074" w:rsidRPr="009A2F5C" w:rsidRDefault="00B20074" w:rsidP="004626DE">
            <w:pPr>
              <w:jc w:val="center"/>
              <w:rPr>
                <w:rFonts w:ascii="Arial" w:hAnsi="Arial" w:cs="Arial"/>
                <w:b/>
                <w:bCs/>
                <w:sz w:val="18"/>
                <w:szCs w:val="18"/>
              </w:rPr>
            </w:pPr>
            <w:r w:rsidRPr="009A2F5C">
              <w:rPr>
                <w:rFonts w:ascii="Arial" w:hAnsi="Arial" w:cs="Arial"/>
                <w:b/>
                <w:bCs/>
                <w:sz w:val="18"/>
                <w:szCs w:val="18"/>
              </w:rPr>
              <w:t>Cost</w:t>
            </w:r>
          </w:p>
          <w:p w14:paraId="6E298994" w14:textId="31B293ED" w:rsidR="00B20074" w:rsidRPr="009A2F5C" w:rsidRDefault="00B20074" w:rsidP="004626DE">
            <w:pPr>
              <w:jc w:val="center"/>
              <w:rPr>
                <w:rFonts w:ascii="Arial" w:hAnsi="Arial" w:cs="Arial"/>
                <w:b/>
                <w:bCs/>
                <w:sz w:val="18"/>
                <w:szCs w:val="18"/>
              </w:rPr>
            </w:pPr>
            <w:r w:rsidRPr="009A2F5C">
              <w:rPr>
                <w:rFonts w:ascii="Arial" w:hAnsi="Arial" w:cs="Arial"/>
                <w:b/>
                <w:bCs/>
                <w:sz w:val="18"/>
                <w:szCs w:val="18"/>
              </w:rPr>
              <w:t>(</w:t>
            </w:r>
            <w:r w:rsidR="000A4D7C" w:rsidRPr="009A2F5C">
              <w:rPr>
                <w:rFonts w:ascii="Arial" w:hAnsi="Arial" w:cs="Arial"/>
                <w:b/>
                <w:bCs/>
                <w:sz w:val="18"/>
                <w:szCs w:val="18"/>
              </w:rPr>
              <w:t xml:space="preserve">Monthly </w:t>
            </w:r>
            <w:r w:rsidRPr="009A2F5C">
              <w:rPr>
                <w:rFonts w:ascii="Arial" w:hAnsi="Arial" w:cs="Arial"/>
                <w:b/>
                <w:bCs/>
                <w:sz w:val="18"/>
                <w:szCs w:val="18"/>
              </w:rPr>
              <w:t>Price)</w:t>
            </w:r>
          </w:p>
        </w:tc>
        <w:tc>
          <w:tcPr>
            <w:tcW w:w="1980" w:type="dxa"/>
            <w:shd w:val="clear" w:color="auto" w:fill="D9D9D9" w:themeFill="background1" w:themeFillShade="D9"/>
            <w:vAlign w:val="center"/>
          </w:tcPr>
          <w:p w14:paraId="4A8FEF99" w14:textId="1117057E" w:rsidR="00B20074" w:rsidRPr="009A2F5C" w:rsidRDefault="00B20074" w:rsidP="004626DE">
            <w:pPr>
              <w:jc w:val="center"/>
              <w:rPr>
                <w:rFonts w:ascii="Arial" w:hAnsi="Arial" w:cs="Arial"/>
                <w:b/>
                <w:bCs/>
                <w:sz w:val="18"/>
                <w:szCs w:val="18"/>
              </w:rPr>
            </w:pPr>
            <w:r w:rsidRPr="009A2F5C">
              <w:rPr>
                <w:rFonts w:ascii="Arial" w:hAnsi="Arial" w:cs="Arial"/>
                <w:b/>
                <w:bCs/>
                <w:sz w:val="18"/>
                <w:szCs w:val="18"/>
              </w:rPr>
              <w:t xml:space="preserve">Extended </w:t>
            </w:r>
            <w:r w:rsidR="000A4D7C" w:rsidRPr="009A2F5C">
              <w:rPr>
                <w:rFonts w:ascii="Arial" w:hAnsi="Arial" w:cs="Arial"/>
                <w:b/>
                <w:bCs/>
                <w:sz w:val="18"/>
                <w:szCs w:val="18"/>
              </w:rPr>
              <w:t xml:space="preserve">Annual </w:t>
            </w:r>
            <w:r w:rsidRPr="009A2F5C">
              <w:rPr>
                <w:rFonts w:ascii="Arial" w:hAnsi="Arial" w:cs="Arial"/>
                <w:b/>
                <w:bCs/>
                <w:sz w:val="18"/>
                <w:szCs w:val="18"/>
              </w:rPr>
              <w:t>Cost</w:t>
            </w:r>
          </w:p>
        </w:tc>
      </w:tr>
      <w:tr w:rsidR="00F94398" w:rsidRPr="009A2F5C" w14:paraId="1596C757" w14:textId="77777777" w:rsidTr="009A2F5C">
        <w:trPr>
          <w:trHeight w:val="341"/>
        </w:trPr>
        <w:tc>
          <w:tcPr>
            <w:tcW w:w="4135" w:type="dxa"/>
          </w:tcPr>
          <w:p w14:paraId="63E88C41" w14:textId="6D0A1B7A" w:rsidR="00F94398" w:rsidRPr="009A2F5C" w:rsidRDefault="00F94398" w:rsidP="00F94398">
            <w:pPr>
              <w:rPr>
                <w:rFonts w:ascii="Arial" w:hAnsi="Arial" w:cs="Arial"/>
                <w:sz w:val="18"/>
                <w:szCs w:val="18"/>
              </w:rPr>
            </w:pPr>
            <w:r w:rsidRPr="009A2F5C">
              <w:rPr>
                <w:rFonts w:ascii="Arial" w:hAnsi="Arial" w:cs="Arial"/>
                <w:sz w:val="18"/>
                <w:szCs w:val="18"/>
              </w:rPr>
              <w:t>Operation Requirements (Section V.(</w:t>
            </w:r>
            <w:r w:rsidR="00BA5B58">
              <w:rPr>
                <w:rFonts w:ascii="Arial" w:hAnsi="Arial" w:cs="Arial"/>
                <w:sz w:val="18"/>
                <w:szCs w:val="18"/>
              </w:rPr>
              <w:t>I</w:t>
            </w:r>
            <w:r w:rsidRPr="009A2F5C">
              <w:rPr>
                <w:rFonts w:ascii="Arial" w:hAnsi="Arial" w:cs="Arial"/>
                <w:sz w:val="18"/>
                <w:szCs w:val="18"/>
              </w:rPr>
              <w:t>)</w:t>
            </w:r>
            <w:r w:rsidR="00BA5B58">
              <w:rPr>
                <w:rFonts w:ascii="Arial" w:hAnsi="Arial" w:cs="Arial"/>
                <w:sz w:val="18"/>
                <w:szCs w:val="18"/>
              </w:rPr>
              <w:t>(2)</w:t>
            </w:r>
            <w:r w:rsidRPr="009A2F5C">
              <w:rPr>
                <w:rFonts w:ascii="Arial" w:hAnsi="Arial" w:cs="Arial"/>
                <w:sz w:val="18"/>
                <w:szCs w:val="18"/>
              </w:rPr>
              <w:t>)</w:t>
            </w:r>
          </w:p>
        </w:tc>
        <w:tc>
          <w:tcPr>
            <w:tcW w:w="1661" w:type="dxa"/>
            <w:vAlign w:val="center"/>
          </w:tcPr>
          <w:p w14:paraId="6B597519" w14:textId="11E80449" w:rsidR="00F94398" w:rsidRPr="009A2F5C" w:rsidRDefault="00F2042B" w:rsidP="00F94398">
            <w:pPr>
              <w:jc w:val="center"/>
              <w:rPr>
                <w:rFonts w:ascii="Arial" w:hAnsi="Arial" w:cs="Arial"/>
                <w:sz w:val="18"/>
                <w:szCs w:val="18"/>
              </w:rPr>
            </w:pPr>
            <w:r>
              <w:rPr>
                <w:rFonts w:ascii="Arial" w:hAnsi="Arial" w:cs="Arial"/>
                <w:sz w:val="18"/>
                <w:szCs w:val="18"/>
              </w:rPr>
              <w:t>48 months</w:t>
            </w:r>
          </w:p>
        </w:tc>
        <w:tc>
          <w:tcPr>
            <w:tcW w:w="1129" w:type="dxa"/>
            <w:shd w:val="clear" w:color="auto" w:fill="FFFFFF" w:themeFill="background1"/>
            <w:vAlign w:val="center"/>
          </w:tcPr>
          <w:p w14:paraId="61EE37F7" w14:textId="37743BA4" w:rsidR="00F94398" w:rsidRPr="009A2F5C" w:rsidRDefault="00F2042B" w:rsidP="009A2F5C">
            <w:pPr>
              <w:tabs>
                <w:tab w:val="center" w:pos="927"/>
              </w:tabs>
              <w:rPr>
                <w:rFonts w:ascii="Arial" w:hAnsi="Arial" w:cs="Arial"/>
                <w:sz w:val="18"/>
                <w:szCs w:val="18"/>
              </w:rPr>
            </w:pPr>
            <w:r>
              <w:rPr>
                <w:rFonts w:ascii="Arial" w:hAnsi="Arial" w:cs="Arial"/>
                <w:sz w:val="18"/>
                <w:szCs w:val="18"/>
              </w:rPr>
              <w:t>Monthly</w:t>
            </w:r>
          </w:p>
        </w:tc>
        <w:tc>
          <w:tcPr>
            <w:tcW w:w="1530" w:type="dxa"/>
            <w:shd w:val="clear" w:color="auto" w:fill="FFFF00"/>
            <w:vAlign w:val="center"/>
          </w:tcPr>
          <w:p w14:paraId="324A0154" w14:textId="315DC193" w:rsidR="00F94398" w:rsidRPr="009A2F5C" w:rsidRDefault="00F94398" w:rsidP="00F94398">
            <w:pPr>
              <w:tabs>
                <w:tab w:val="center" w:pos="927"/>
              </w:tabs>
              <w:rPr>
                <w:rFonts w:ascii="Arial" w:hAnsi="Arial" w:cs="Arial"/>
                <w:sz w:val="18"/>
                <w:szCs w:val="18"/>
              </w:rPr>
            </w:pPr>
            <w:r w:rsidRPr="009A2F5C">
              <w:rPr>
                <w:rFonts w:ascii="Arial" w:hAnsi="Arial" w:cs="Arial"/>
                <w:sz w:val="18"/>
                <w:szCs w:val="18"/>
              </w:rPr>
              <w:t>$</w:t>
            </w:r>
          </w:p>
        </w:tc>
        <w:tc>
          <w:tcPr>
            <w:tcW w:w="1980" w:type="dxa"/>
            <w:shd w:val="clear" w:color="auto" w:fill="FFFF00"/>
            <w:vAlign w:val="center"/>
          </w:tcPr>
          <w:p w14:paraId="5C21BE84" w14:textId="77777777" w:rsidR="00F94398" w:rsidRPr="009A2F5C" w:rsidRDefault="00F94398" w:rsidP="00F94398">
            <w:pPr>
              <w:tabs>
                <w:tab w:val="center" w:pos="927"/>
              </w:tabs>
              <w:rPr>
                <w:rFonts w:ascii="Arial" w:hAnsi="Arial" w:cs="Arial"/>
                <w:sz w:val="18"/>
                <w:szCs w:val="18"/>
              </w:rPr>
            </w:pPr>
            <w:r w:rsidRPr="009A2F5C">
              <w:rPr>
                <w:rFonts w:ascii="Arial" w:hAnsi="Arial" w:cs="Arial"/>
                <w:sz w:val="18"/>
                <w:szCs w:val="18"/>
              </w:rPr>
              <w:t>$</w:t>
            </w:r>
          </w:p>
        </w:tc>
      </w:tr>
      <w:tr w:rsidR="00F94398" w:rsidRPr="009A2F5C" w14:paraId="3033DFD6" w14:textId="77777777" w:rsidTr="009A2F5C">
        <w:tc>
          <w:tcPr>
            <w:tcW w:w="4135" w:type="dxa"/>
          </w:tcPr>
          <w:p w14:paraId="2276CECC" w14:textId="27B575E4" w:rsidR="00F94398" w:rsidRPr="009A2F5C" w:rsidRDefault="00F94398" w:rsidP="00F94398">
            <w:pPr>
              <w:rPr>
                <w:rFonts w:ascii="Arial" w:hAnsi="Arial" w:cs="Arial"/>
                <w:sz w:val="18"/>
                <w:szCs w:val="18"/>
              </w:rPr>
            </w:pPr>
            <w:r w:rsidRPr="009A2F5C">
              <w:rPr>
                <w:rFonts w:ascii="Arial" w:hAnsi="Arial" w:cs="Arial"/>
                <w:sz w:val="18"/>
                <w:szCs w:val="18"/>
              </w:rPr>
              <w:t>Customer Support Requirements (Section V.(</w:t>
            </w:r>
            <w:r w:rsidR="00BA5B58">
              <w:rPr>
                <w:rFonts w:ascii="Arial" w:hAnsi="Arial" w:cs="Arial"/>
                <w:sz w:val="18"/>
                <w:szCs w:val="18"/>
              </w:rPr>
              <w:t>I</w:t>
            </w:r>
            <w:r w:rsidRPr="009A2F5C">
              <w:rPr>
                <w:rFonts w:ascii="Arial" w:hAnsi="Arial" w:cs="Arial"/>
                <w:sz w:val="18"/>
                <w:szCs w:val="18"/>
              </w:rPr>
              <w:t>)</w:t>
            </w:r>
            <w:r w:rsidR="00BA5B58">
              <w:rPr>
                <w:rFonts w:ascii="Arial" w:hAnsi="Arial" w:cs="Arial"/>
                <w:sz w:val="18"/>
                <w:szCs w:val="18"/>
              </w:rPr>
              <w:t>(2))</w:t>
            </w:r>
          </w:p>
        </w:tc>
        <w:tc>
          <w:tcPr>
            <w:tcW w:w="1661" w:type="dxa"/>
            <w:vAlign w:val="center"/>
          </w:tcPr>
          <w:p w14:paraId="42E83E0D" w14:textId="28C4425D" w:rsidR="00F94398" w:rsidRPr="009A2F5C" w:rsidRDefault="00F2042B" w:rsidP="00F94398">
            <w:pPr>
              <w:jc w:val="center"/>
              <w:rPr>
                <w:rFonts w:ascii="Arial" w:hAnsi="Arial" w:cs="Arial"/>
                <w:sz w:val="18"/>
                <w:szCs w:val="18"/>
              </w:rPr>
            </w:pPr>
            <w:r>
              <w:rPr>
                <w:rFonts w:ascii="Arial" w:hAnsi="Arial" w:cs="Arial"/>
                <w:sz w:val="18"/>
                <w:szCs w:val="18"/>
              </w:rPr>
              <w:t>48 months</w:t>
            </w:r>
          </w:p>
        </w:tc>
        <w:tc>
          <w:tcPr>
            <w:tcW w:w="1129" w:type="dxa"/>
            <w:shd w:val="clear" w:color="auto" w:fill="FFFFFF" w:themeFill="background1"/>
            <w:vAlign w:val="center"/>
          </w:tcPr>
          <w:p w14:paraId="62A15FAC" w14:textId="4D533B62" w:rsidR="00F94398" w:rsidRPr="009A2F5C" w:rsidRDefault="00F2042B" w:rsidP="009A2F5C">
            <w:pPr>
              <w:tabs>
                <w:tab w:val="center" w:pos="927"/>
              </w:tabs>
              <w:rPr>
                <w:rFonts w:ascii="Arial" w:hAnsi="Arial" w:cs="Arial"/>
                <w:sz w:val="18"/>
                <w:szCs w:val="18"/>
              </w:rPr>
            </w:pPr>
            <w:r>
              <w:rPr>
                <w:rFonts w:ascii="Arial" w:hAnsi="Arial" w:cs="Arial"/>
                <w:sz w:val="18"/>
                <w:szCs w:val="18"/>
              </w:rPr>
              <w:t>Monthly</w:t>
            </w:r>
          </w:p>
        </w:tc>
        <w:tc>
          <w:tcPr>
            <w:tcW w:w="1530" w:type="dxa"/>
            <w:shd w:val="clear" w:color="auto" w:fill="FFFF00"/>
            <w:vAlign w:val="center"/>
          </w:tcPr>
          <w:p w14:paraId="2C0512CE" w14:textId="26A95194" w:rsidR="00F94398" w:rsidRPr="009A2F5C" w:rsidRDefault="00F94398" w:rsidP="00F94398">
            <w:pPr>
              <w:tabs>
                <w:tab w:val="center" w:pos="927"/>
              </w:tabs>
              <w:rPr>
                <w:rFonts w:ascii="Arial" w:hAnsi="Arial" w:cs="Arial"/>
                <w:sz w:val="18"/>
                <w:szCs w:val="18"/>
              </w:rPr>
            </w:pPr>
            <w:r w:rsidRPr="009A2F5C">
              <w:rPr>
                <w:rFonts w:ascii="Arial" w:hAnsi="Arial" w:cs="Arial"/>
                <w:sz w:val="18"/>
                <w:szCs w:val="18"/>
              </w:rPr>
              <w:t>$</w:t>
            </w:r>
          </w:p>
        </w:tc>
        <w:tc>
          <w:tcPr>
            <w:tcW w:w="1980" w:type="dxa"/>
            <w:shd w:val="clear" w:color="auto" w:fill="FFFF00"/>
            <w:vAlign w:val="center"/>
          </w:tcPr>
          <w:p w14:paraId="59AF2BE5" w14:textId="48AB58BB" w:rsidR="00F94398" w:rsidRPr="009A2F5C" w:rsidRDefault="00F94398" w:rsidP="00F94398">
            <w:pPr>
              <w:tabs>
                <w:tab w:val="center" w:pos="927"/>
              </w:tabs>
              <w:rPr>
                <w:rFonts w:ascii="Arial" w:hAnsi="Arial" w:cs="Arial"/>
                <w:sz w:val="18"/>
                <w:szCs w:val="18"/>
              </w:rPr>
            </w:pPr>
            <w:r w:rsidRPr="009A2F5C">
              <w:rPr>
                <w:rFonts w:ascii="Arial" w:hAnsi="Arial" w:cs="Arial"/>
                <w:sz w:val="18"/>
                <w:szCs w:val="18"/>
              </w:rPr>
              <w:t>$</w:t>
            </w:r>
          </w:p>
        </w:tc>
      </w:tr>
      <w:tr w:rsidR="00B20074" w:rsidRPr="009A2F5C" w14:paraId="2E562CEC" w14:textId="77777777" w:rsidTr="009A2F5C">
        <w:tc>
          <w:tcPr>
            <w:tcW w:w="8455" w:type="dxa"/>
            <w:gridSpan w:val="4"/>
          </w:tcPr>
          <w:p w14:paraId="00C13825" w14:textId="4DA7AD19" w:rsidR="00B20074" w:rsidRPr="009A2F5C" w:rsidRDefault="00B20074" w:rsidP="00B20074">
            <w:pPr>
              <w:tabs>
                <w:tab w:val="center" w:pos="927"/>
              </w:tabs>
              <w:jc w:val="right"/>
              <w:rPr>
                <w:rFonts w:ascii="Arial" w:hAnsi="Arial" w:cs="Arial"/>
                <w:highlight w:val="lightGray"/>
              </w:rPr>
            </w:pPr>
            <w:r w:rsidRPr="009A2F5C">
              <w:rPr>
                <w:rFonts w:ascii="Arial" w:hAnsi="Arial" w:cs="Arial"/>
                <w:b/>
                <w:bCs/>
                <w:highlight w:val="lightGray"/>
              </w:rPr>
              <w:t xml:space="preserve">Operations Requirements – </w:t>
            </w:r>
            <w:r w:rsidR="009A2F5C" w:rsidRPr="009A2F5C">
              <w:rPr>
                <w:rFonts w:ascii="Arial" w:hAnsi="Arial" w:cs="Arial"/>
                <w:b/>
                <w:bCs/>
                <w:highlight w:val="lightGray"/>
              </w:rPr>
              <w:t>(Initial Term</w:t>
            </w:r>
            <w:r w:rsidR="00DA0EDE" w:rsidRPr="009A2F5C">
              <w:rPr>
                <w:rFonts w:ascii="Arial" w:hAnsi="Arial" w:cs="Arial"/>
                <w:b/>
                <w:bCs/>
                <w:highlight w:val="lightGray"/>
              </w:rPr>
              <w:t>)</w:t>
            </w:r>
          </w:p>
        </w:tc>
        <w:tc>
          <w:tcPr>
            <w:tcW w:w="1980" w:type="dxa"/>
            <w:vAlign w:val="center"/>
          </w:tcPr>
          <w:p w14:paraId="0F93A60E" w14:textId="4BA1CE14" w:rsidR="00B20074" w:rsidRPr="009A2F5C" w:rsidRDefault="00595D3E" w:rsidP="004626DE">
            <w:pPr>
              <w:tabs>
                <w:tab w:val="center" w:pos="927"/>
              </w:tabs>
              <w:rPr>
                <w:rFonts w:ascii="Arial" w:hAnsi="Arial" w:cs="Arial"/>
                <w:highlight w:val="lightGray"/>
              </w:rPr>
            </w:pPr>
            <w:r w:rsidRPr="009A2F5C">
              <w:rPr>
                <w:rFonts w:ascii="Arial" w:hAnsi="Arial" w:cs="Arial"/>
              </w:rPr>
              <w:t>$</w:t>
            </w:r>
          </w:p>
        </w:tc>
      </w:tr>
    </w:tbl>
    <w:p w14:paraId="53C0B0AA" w14:textId="22029A86" w:rsidR="00DA0EDE" w:rsidRPr="009A2F5C" w:rsidRDefault="00DA0EDE" w:rsidP="008E25E7">
      <w:pPr>
        <w:spacing w:after="0" w:line="240" w:lineRule="auto"/>
        <w:rPr>
          <w:rFonts w:ascii="Arial" w:hAnsi="Arial" w:cs="Arial"/>
          <w:b/>
          <w:bCs/>
          <w:sz w:val="18"/>
          <w:szCs w:val="18"/>
          <w:u w:val="single"/>
        </w:rPr>
      </w:pPr>
    </w:p>
    <w:p w14:paraId="1868D5F6" w14:textId="040F1D92" w:rsidR="000A4D7C" w:rsidRPr="009A2F5C" w:rsidRDefault="004D3409" w:rsidP="009A2F5C">
      <w:pPr>
        <w:pStyle w:val="ListParagraph"/>
        <w:numPr>
          <w:ilvl w:val="0"/>
          <w:numId w:val="18"/>
        </w:numPr>
        <w:spacing w:after="0" w:line="240" w:lineRule="auto"/>
        <w:ind w:left="360"/>
        <w:rPr>
          <w:rFonts w:ascii="Arial" w:hAnsi="Arial" w:cs="Arial"/>
          <w:b/>
          <w:bCs/>
          <w:sz w:val="20"/>
          <w:szCs w:val="20"/>
          <w:u w:val="single"/>
        </w:rPr>
      </w:pPr>
      <w:r w:rsidRPr="009A2F5C">
        <w:rPr>
          <w:rFonts w:ascii="Arial" w:hAnsi="Arial" w:cs="Arial"/>
          <w:b/>
          <w:bCs/>
          <w:sz w:val="20"/>
          <w:szCs w:val="20"/>
          <w:u w:val="single"/>
        </w:rPr>
        <w:t>OPERAT</w:t>
      </w:r>
      <w:r w:rsidR="00A06213">
        <w:rPr>
          <w:rFonts w:ascii="Arial" w:hAnsi="Arial" w:cs="Arial"/>
          <w:b/>
          <w:bCs/>
          <w:sz w:val="20"/>
          <w:szCs w:val="20"/>
          <w:u w:val="single"/>
        </w:rPr>
        <w:t>ION REQUIREMENTS (RENEWAL PERIOD</w:t>
      </w:r>
      <w:r w:rsidRPr="009A2F5C">
        <w:rPr>
          <w:rFonts w:ascii="Arial" w:hAnsi="Arial" w:cs="Arial"/>
          <w:b/>
          <w:bCs/>
          <w:sz w:val="20"/>
          <w:szCs w:val="20"/>
          <w:u w:val="single"/>
        </w:rPr>
        <w:t xml:space="preserve"> OF THREE YEARS)</w:t>
      </w:r>
    </w:p>
    <w:p w14:paraId="46293E03" w14:textId="6020D63F" w:rsidR="00AD1574" w:rsidRPr="009A2F5C" w:rsidRDefault="00AD1574" w:rsidP="009A2F5C">
      <w:pPr>
        <w:ind w:left="360"/>
        <w:rPr>
          <w:rFonts w:ascii="Arial" w:eastAsia="Calibri" w:hAnsi="Arial" w:cs="Arial"/>
          <w:b/>
          <w:bCs/>
          <w:sz w:val="18"/>
          <w:szCs w:val="18"/>
        </w:rPr>
      </w:pPr>
      <w:r w:rsidRPr="009A2F5C">
        <w:rPr>
          <w:rFonts w:ascii="Arial" w:hAnsi="Arial" w:cs="Arial"/>
          <w:sz w:val="18"/>
          <w:szCs w:val="18"/>
        </w:rPr>
        <w:t xml:space="preserve">(Note: These items would be paid for </w:t>
      </w:r>
      <w:proofErr w:type="gramStart"/>
      <w:r w:rsidRPr="009A2F5C">
        <w:rPr>
          <w:rFonts w:ascii="Arial" w:hAnsi="Arial" w:cs="Arial"/>
          <w:sz w:val="18"/>
          <w:szCs w:val="18"/>
        </w:rPr>
        <w:t>on a monthly basis</w:t>
      </w:r>
      <w:proofErr w:type="gramEnd"/>
      <w:r w:rsidRPr="009A2F5C">
        <w:rPr>
          <w:rFonts w:ascii="Arial" w:hAnsi="Arial" w:cs="Arial"/>
          <w:sz w:val="18"/>
          <w:szCs w:val="18"/>
        </w:rPr>
        <w:t xml:space="preserve">). </w:t>
      </w:r>
    </w:p>
    <w:tbl>
      <w:tblPr>
        <w:tblStyle w:val="TableGrid"/>
        <w:tblW w:w="0" w:type="auto"/>
        <w:tblLayout w:type="fixed"/>
        <w:tblLook w:val="04A0" w:firstRow="1" w:lastRow="0" w:firstColumn="1" w:lastColumn="0" w:noHBand="0" w:noVBand="1"/>
      </w:tblPr>
      <w:tblGrid>
        <w:gridCol w:w="4135"/>
        <w:gridCol w:w="1661"/>
        <w:gridCol w:w="1129"/>
        <w:gridCol w:w="1530"/>
        <w:gridCol w:w="1980"/>
      </w:tblGrid>
      <w:tr w:rsidR="00DA0EDE" w:rsidRPr="005220F6" w14:paraId="6D39C516" w14:textId="77777777" w:rsidTr="009A2F5C">
        <w:tc>
          <w:tcPr>
            <w:tcW w:w="4135" w:type="dxa"/>
            <w:shd w:val="clear" w:color="auto" w:fill="D9D9D9" w:themeFill="background1" w:themeFillShade="D9"/>
          </w:tcPr>
          <w:p w14:paraId="635F0B3B" w14:textId="77777777" w:rsidR="00DA0EDE" w:rsidRPr="005220F6" w:rsidRDefault="00DA0EDE" w:rsidP="0057196A">
            <w:pPr>
              <w:rPr>
                <w:rFonts w:ascii="Arial" w:hAnsi="Arial" w:cs="Arial"/>
                <w:b/>
                <w:bCs/>
                <w:sz w:val="18"/>
                <w:szCs w:val="18"/>
              </w:rPr>
            </w:pPr>
            <w:r>
              <w:rPr>
                <w:rFonts w:ascii="Arial" w:hAnsi="Arial" w:cs="Arial"/>
                <w:b/>
                <w:bCs/>
                <w:sz w:val="18"/>
                <w:szCs w:val="18"/>
              </w:rPr>
              <w:t>Operations Requirements</w:t>
            </w:r>
          </w:p>
        </w:tc>
        <w:tc>
          <w:tcPr>
            <w:tcW w:w="1661" w:type="dxa"/>
            <w:shd w:val="clear" w:color="auto" w:fill="D9D9D9" w:themeFill="background1" w:themeFillShade="D9"/>
          </w:tcPr>
          <w:p w14:paraId="503EB00C" w14:textId="77777777" w:rsidR="00DA0EDE" w:rsidRPr="005220F6" w:rsidRDefault="00DA0EDE" w:rsidP="0057196A">
            <w:pPr>
              <w:rPr>
                <w:rFonts w:ascii="Arial" w:hAnsi="Arial" w:cs="Arial"/>
                <w:b/>
                <w:bCs/>
                <w:sz w:val="18"/>
                <w:szCs w:val="18"/>
              </w:rPr>
            </w:pPr>
            <w:r>
              <w:rPr>
                <w:rFonts w:ascii="Arial" w:hAnsi="Arial" w:cs="Arial"/>
                <w:b/>
                <w:bCs/>
                <w:sz w:val="18"/>
                <w:szCs w:val="18"/>
              </w:rPr>
              <w:t>Contract Term</w:t>
            </w:r>
          </w:p>
        </w:tc>
        <w:tc>
          <w:tcPr>
            <w:tcW w:w="1129" w:type="dxa"/>
            <w:shd w:val="clear" w:color="auto" w:fill="D9D9D9" w:themeFill="background1" w:themeFillShade="D9"/>
          </w:tcPr>
          <w:p w14:paraId="0FF49F7E" w14:textId="77777777" w:rsidR="00DA0EDE" w:rsidRPr="005220F6" w:rsidRDefault="00DA0EDE" w:rsidP="0057196A">
            <w:pPr>
              <w:rPr>
                <w:rFonts w:ascii="Arial" w:hAnsi="Arial" w:cs="Arial"/>
                <w:b/>
                <w:bCs/>
                <w:sz w:val="18"/>
                <w:szCs w:val="18"/>
              </w:rPr>
            </w:pPr>
            <w:r>
              <w:rPr>
                <w:rFonts w:ascii="Arial" w:hAnsi="Arial" w:cs="Arial"/>
                <w:b/>
                <w:bCs/>
                <w:sz w:val="18"/>
                <w:szCs w:val="18"/>
              </w:rPr>
              <w:t>Unit of Measure (UOM)</w:t>
            </w:r>
          </w:p>
        </w:tc>
        <w:tc>
          <w:tcPr>
            <w:tcW w:w="1530" w:type="dxa"/>
            <w:shd w:val="clear" w:color="auto" w:fill="D9D9D9" w:themeFill="background1" w:themeFillShade="D9"/>
            <w:vAlign w:val="center"/>
          </w:tcPr>
          <w:p w14:paraId="3697642A" w14:textId="77777777" w:rsidR="00DA0EDE" w:rsidRDefault="00DA0EDE" w:rsidP="0057196A">
            <w:pPr>
              <w:jc w:val="center"/>
              <w:rPr>
                <w:rFonts w:ascii="Arial" w:hAnsi="Arial" w:cs="Arial"/>
                <w:b/>
                <w:bCs/>
                <w:sz w:val="18"/>
                <w:szCs w:val="18"/>
              </w:rPr>
            </w:pPr>
            <w:r>
              <w:rPr>
                <w:rFonts w:ascii="Arial" w:hAnsi="Arial" w:cs="Arial"/>
                <w:b/>
                <w:bCs/>
                <w:sz w:val="18"/>
                <w:szCs w:val="18"/>
              </w:rPr>
              <w:t>Cost</w:t>
            </w:r>
          </w:p>
          <w:p w14:paraId="68EA6C5B" w14:textId="77777777" w:rsidR="00DA0EDE" w:rsidRPr="005220F6" w:rsidRDefault="00DA0EDE" w:rsidP="0057196A">
            <w:pPr>
              <w:jc w:val="center"/>
              <w:rPr>
                <w:rFonts w:ascii="Arial" w:hAnsi="Arial" w:cs="Arial"/>
                <w:b/>
                <w:bCs/>
                <w:sz w:val="18"/>
                <w:szCs w:val="18"/>
              </w:rPr>
            </w:pPr>
            <w:r>
              <w:rPr>
                <w:rFonts w:ascii="Arial" w:hAnsi="Arial" w:cs="Arial"/>
                <w:b/>
                <w:bCs/>
                <w:sz w:val="18"/>
                <w:szCs w:val="18"/>
              </w:rPr>
              <w:t>(Monthly Price)</w:t>
            </w:r>
          </w:p>
        </w:tc>
        <w:tc>
          <w:tcPr>
            <w:tcW w:w="1980" w:type="dxa"/>
            <w:shd w:val="clear" w:color="auto" w:fill="D9D9D9" w:themeFill="background1" w:themeFillShade="D9"/>
            <w:vAlign w:val="center"/>
          </w:tcPr>
          <w:p w14:paraId="044BDBBE" w14:textId="77777777" w:rsidR="00DA0EDE" w:rsidRPr="005220F6" w:rsidRDefault="00DA0EDE" w:rsidP="0057196A">
            <w:pPr>
              <w:jc w:val="center"/>
              <w:rPr>
                <w:rFonts w:ascii="Arial" w:hAnsi="Arial" w:cs="Arial"/>
                <w:b/>
                <w:bCs/>
                <w:sz w:val="18"/>
                <w:szCs w:val="18"/>
              </w:rPr>
            </w:pPr>
            <w:r>
              <w:rPr>
                <w:rFonts w:ascii="Arial" w:hAnsi="Arial" w:cs="Arial"/>
                <w:b/>
                <w:bCs/>
                <w:sz w:val="18"/>
                <w:szCs w:val="18"/>
              </w:rPr>
              <w:t>Extended Annual Cost</w:t>
            </w:r>
          </w:p>
        </w:tc>
      </w:tr>
      <w:tr w:rsidR="00DA0EDE" w:rsidRPr="005220F6" w14:paraId="3FF01A41" w14:textId="77777777" w:rsidTr="009A2F5C">
        <w:trPr>
          <w:trHeight w:val="341"/>
        </w:trPr>
        <w:tc>
          <w:tcPr>
            <w:tcW w:w="4135" w:type="dxa"/>
          </w:tcPr>
          <w:p w14:paraId="5C4ADE9E" w14:textId="19FAA93F" w:rsidR="00DA0EDE" w:rsidRPr="005220F6" w:rsidRDefault="00DA0EDE" w:rsidP="0057196A">
            <w:pPr>
              <w:rPr>
                <w:rFonts w:ascii="Arial" w:hAnsi="Arial" w:cs="Arial"/>
                <w:sz w:val="18"/>
                <w:szCs w:val="18"/>
              </w:rPr>
            </w:pPr>
            <w:r>
              <w:rPr>
                <w:rFonts w:ascii="Arial" w:hAnsi="Arial" w:cs="Arial"/>
                <w:sz w:val="18"/>
                <w:szCs w:val="18"/>
              </w:rPr>
              <w:t>Operation Requirements</w:t>
            </w:r>
            <w:r w:rsidRPr="00B20074">
              <w:rPr>
                <w:rFonts w:ascii="Arial" w:hAnsi="Arial" w:cs="Arial"/>
                <w:sz w:val="18"/>
                <w:szCs w:val="18"/>
              </w:rPr>
              <w:t xml:space="preserve"> </w:t>
            </w:r>
            <w:r w:rsidR="00BA5B58" w:rsidRPr="009A2F5C">
              <w:rPr>
                <w:rFonts w:ascii="Arial" w:hAnsi="Arial" w:cs="Arial"/>
                <w:sz w:val="18"/>
                <w:szCs w:val="18"/>
              </w:rPr>
              <w:t>(Section V.(</w:t>
            </w:r>
            <w:r w:rsidR="00BA5B58">
              <w:rPr>
                <w:rFonts w:ascii="Arial" w:hAnsi="Arial" w:cs="Arial"/>
                <w:sz w:val="18"/>
                <w:szCs w:val="18"/>
              </w:rPr>
              <w:t>I</w:t>
            </w:r>
            <w:r w:rsidR="00BA5B58" w:rsidRPr="009A2F5C">
              <w:rPr>
                <w:rFonts w:ascii="Arial" w:hAnsi="Arial" w:cs="Arial"/>
                <w:sz w:val="18"/>
                <w:szCs w:val="18"/>
              </w:rPr>
              <w:t>)</w:t>
            </w:r>
            <w:r w:rsidR="00BA5B58">
              <w:rPr>
                <w:rFonts w:ascii="Arial" w:hAnsi="Arial" w:cs="Arial"/>
                <w:sz w:val="18"/>
                <w:szCs w:val="18"/>
              </w:rPr>
              <w:t>(2)</w:t>
            </w:r>
            <w:r w:rsidR="00BA5B58" w:rsidRPr="009A2F5C">
              <w:rPr>
                <w:rFonts w:ascii="Arial" w:hAnsi="Arial" w:cs="Arial"/>
                <w:sz w:val="18"/>
                <w:szCs w:val="18"/>
              </w:rPr>
              <w:t>)</w:t>
            </w:r>
          </w:p>
        </w:tc>
        <w:tc>
          <w:tcPr>
            <w:tcW w:w="1661" w:type="dxa"/>
            <w:vAlign w:val="center"/>
          </w:tcPr>
          <w:p w14:paraId="3F4B3687" w14:textId="349D057D" w:rsidR="00DA0EDE" w:rsidRPr="000A4D7C" w:rsidRDefault="00F2042B" w:rsidP="0057196A">
            <w:pPr>
              <w:jc w:val="center"/>
              <w:rPr>
                <w:rFonts w:ascii="Arial" w:hAnsi="Arial" w:cs="Arial"/>
                <w:sz w:val="18"/>
                <w:szCs w:val="18"/>
              </w:rPr>
            </w:pPr>
            <w:r>
              <w:rPr>
                <w:rFonts w:ascii="Arial" w:hAnsi="Arial" w:cs="Arial"/>
                <w:sz w:val="18"/>
                <w:szCs w:val="18"/>
              </w:rPr>
              <w:t>36 months</w:t>
            </w:r>
          </w:p>
        </w:tc>
        <w:tc>
          <w:tcPr>
            <w:tcW w:w="1129" w:type="dxa"/>
            <w:shd w:val="clear" w:color="auto" w:fill="FFFFFF" w:themeFill="background1"/>
            <w:vAlign w:val="center"/>
          </w:tcPr>
          <w:p w14:paraId="4377BECC" w14:textId="2ADB6BF8" w:rsidR="00DA0EDE" w:rsidRPr="000A4D7C" w:rsidRDefault="00F2042B" w:rsidP="0057196A">
            <w:pPr>
              <w:tabs>
                <w:tab w:val="center" w:pos="927"/>
              </w:tabs>
              <w:jc w:val="center"/>
              <w:rPr>
                <w:rFonts w:ascii="Arial" w:hAnsi="Arial" w:cs="Arial"/>
                <w:sz w:val="18"/>
                <w:szCs w:val="18"/>
              </w:rPr>
            </w:pPr>
            <w:r>
              <w:rPr>
                <w:rFonts w:ascii="Arial" w:hAnsi="Arial" w:cs="Arial"/>
                <w:sz w:val="18"/>
                <w:szCs w:val="18"/>
              </w:rPr>
              <w:t>Monthly</w:t>
            </w:r>
          </w:p>
        </w:tc>
        <w:tc>
          <w:tcPr>
            <w:tcW w:w="1530" w:type="dxa"/>
            <w:shd w:val="clear" w:color="auto" w:fill="FFFF00"/>
            <w:vAlign w:val="center"/>
          </w:tcPr>
          <w:p w14:paraId="63DF6535" w14:textId="23591150" w:rsidR="00DA0EDE" w:rsidRPr="00B20074" w:rsidRDefault="00DA0EDE" w:rsidP="0057196A">
            <w:pPr>
              <w:tabs>
                <w:tab w:val="center" w:pos="927"/>
              </w:tabs>
              <w:rPr>
                <w:rFonts w:ascii="Arial" w:hAnsi="Arial" w:cs="Arial"/>
                <w:sz w:val="18"/>
                <w:szCs w:val="18"/>
              </w:rPr>
            </w:pPr>
            <w:r w:rsidRPr="00B20074">
              <w:rPr>
                <w:rFonts w:ascii="Arial" w:hAnsi="Arial" w:cs="Arial"/>
                <w:sz w:val="18"/>
                <w:szCs w:val="18"/>
              </w:rPr>
              <w:t>$</w:t>
            </w:r>
          </w:p>
        </w:tc>
        <w:tc>
          <w:tcPr>
            <w:tcW w:w="1980" w:type="dxa"/>
            <w:shd w:val="clear" w:color="auto" w:fill="FFFF00"/>
            <w:vAlign w:val="center"/>
          </w:tcPr>
          <w:p w14:paraId="0C3A9EF0" w14:textId="77777777" w:rsidR="00DA0EDE" w:rsidRPr="00B20074" w:rsidRDefault="00DA0EDE" w:rsidP="0057196A">
            <w:pPr>
              <w:tabs>
                <w:tab w:val="center" w:pos="927"/>
              </w:tabs>
              <w:rPr>
                <w:rFonts w:ascii="Arial" w:hAnsi="Arial" w:cs="Arial"/>
                <w:sz w:val="18"/>
                <w:szCs w:val="18"/>
              </w:rPr>
            </w:pPr>
            <w:r w:rsidRPr="00B20074">
              <w:rPr>
                <w:rFonts w:ascii="Arial" w:hAnsi="Arial" w:cs="Arial"/>
                <w:sz w:val="18"/>
                <w:szCs w:val="18"/>
              </w:rPr>
              <w:t>$</w:t>
            </w:r>
          </w:p>
        </w:tc>
      </w:tr>
      <w:tr w:rsidR="00DA0EDE" w:rsidRPr="005220F6" w14:paraId="25CD2CD3" w14:textId="77777777" w:rsidTr="009A2F5C">
        <w:tc>
          <w:tcPr>
            <w:tcW w:w="4135" w:type="dxa"/>
          </w:tcPr>
          <w:p w14:paraId="792C0ADF" w14:textId="4700473C" w:rsidR="00DA0EDE" w:rsidRPr="00B20074" w:rsidRDefault="00DA0EDE" w:rsidP="0057196A">
            <w:pPr>
              <w:rPr>
                <w:rFonts w:ascii="Arial" w:hAnsi="Arial" w:cs="Arial"/>
                <w:sz w:val="18"/>
                <w:szCs w:val="18"/>
              </w:rPr>
            </w:pPr>
            <w:r>
              <w:rPr>
                <w:rFonts w:ascii="Arial" w:hAnsi="Arial" w:cs="Arial"/>
                <w:sz w:val="18"/>
                <w:szCs w:val="18"/>
              </w:rPr>
              <w:t xml:space="preserve">Customer Support Requirements </w:t>
            </w:r>
            <w:r w:rsidR="00BA5B58" w:rsidRPr="009A2F5C">
              <w:rPr>
                <w:rFonts w:ascii="Arial" w:hAnsi="Arial" w:cs="Arial"/>
                <w:sz w:val="18"/>
                <w:szCs w:val="18"/>
              </w:rPr>
              <w:t>(Section V.(</w:t>
            </w:r>
            <w:r w:rsidR="00BA5B58">
              <w:rPr>
                <w:rFonts w:ascii="Arial" w:hAnsi="Arial" w:cs="Arial"/>
                <w:sz w:val="18"/>
                <w:szCs w:val="18"/>
              </w:rPr>
              <w:t>I</w:t>
            </w:r>
            <w:r w:rsidR="00BA5B58" w:rsidRPr="009A2F5C">
              <w:rPr>
                <w:rFonts w:ascii="Arial" w:hAnsi="Arial" w:cs="Arial"/>
                <w:sz w:val="18"/>
                <w:szCs w:val="18"/>
              </w:rPr>
              <w:t>)</w:t>
            </w:r>
            <w:r w:rsidR="00BA5B58">
              <w:rPr>
                <w:rFonts w:ascii="Arial" w:hAnsi="Arial" w:cs="Arial"/>
                <w:sz w:val="18"/>
                <w:szCs w:val="18"/>
              </w:rPr>
              <w:t>(2)</w:t>
            </w:r>
            <w:r w:rsidR="00BA5B58" w:rsidRPr="009A2F5C">
              <w:rPr>
                <w:rFonts w:ascii="Arial" w:hAnsi="Arial" w:cs="Arial"/>
                <w:sz w:val="18"/>
                <w:szCs w:val="18"/>
              </w:rPr>
              <w:t>)</w:t>
            </w:r>
          </w:p>
        </w:tc>
        <w:tc>
          <w:tcPr>
            <w:tcW w:w="1661" w:type="dxa"/>
            <w:vAlign w:val="center"/>
          </w:tcPr>
          <w:p w14:paraId="29AA165B" w14:textId="0D470755" w:rsidR="00DA0EDE" w:rsidRPr="000A4D7C" w:rsidRDefault="00F2042B" w:rsidP="0057196A">
            <w:pPr>
              <w:jc w:val="center"/>
              <w:rPr>
                <w:rFonts w:ascii="Arial" w:hAnsi="Arial" w:cs="Arial"/>
                <w:sz w:val="18"/>
                <w:szCs w:val="18"/>
              </w:rPr>
            </w:pPr>
            <w:r>
              <w:rPr>
                <w:rFonts w:ascii="Arial" w:hAnsi="Arial" w:cs="Arial"/>
                <w:sz w:val="18"/>
                <w:szCs w:val="18"/>
              </w:rPr>
              <w:t>36 months</w:t>
            </w:r>
          </w:p>
        </w:tc>
        <w:tc>
          <w:tcPr>
            <w:tcW w:w="1129" w:type="dxa"/>
            <w:shd w:val="clear" w:color="auto" w:fill="FFFFFF" w:themeFill="background1"/>
            <w:vAlign w:val="center"/>
          </w:tcPr>
          <w:p w14:paraId="7D2878F2" w14:textId="779E849E" w:rsidR="00DA0EDE" w:rsidRPr="000A4D7C" w:rsidRDefault="00F2042B" w:rsidP="0057196A">
            <w:pPr>
              <w:tabs>
                <w:tab w:val="center" w:pos="927"/>
              </w:tabs>
              <w:jc w:val="center"/>
              <w:rPr>
                <w:rFonts w:ascii="Arial" w:hAnsi="Arial" w:cs="Arial"/>
                <w:sz w:val="18"/>
                <w:szCs w:val="18"/>
              </w:rPr>
            </w:pPr>
            <w:r>
              <w:rPr>
                <w:rFonts w:ascii="Arial" w:hAnsi="Arial" w:cs="Arial"/>
                <w:sz w:val="18"/>
                <w:szCs w:val="18"/>
              </w:rPr>
              <w:t>Monthly</w:t>
            </w:r>
          </w:p>
        </w:tc>
        <w:tc>
          <w:tcPr>
            <w:tcW w:w="1530" w:type="dxa"/>
            <w:shd w:val="clear" w:color="auto" w:fill="FFFF00"/>
            <w:vAlign w:val="center"/>
          </w:tcPr>
          <w:p w14:paraId="14B4DE98" w14:textId="77777777" w:rsidR="00DA0EDE" w:rsidRPr="00B20074" w:rsidRDefault="00DA0EDE" w:rsidP="0057196A">
            <w:pPr>
              <w:tabs>
                <w:tab w:val="center" w:pos="927"/>
              </w:tabs>
              <w:rPr>
                <w:rFonts w:ascii="Arial" w:hAnsi="Arial" w:cs="Arial"/>
                <w:sz w:val="18"/>
                <w:szCs w:val="18"/>
              </w:rPr>
            </w:pPr>
            <w:r w:rsidRPr="00B20074">
              <w:rPr>
                <w:rFonts w:ascii="Arial" w:hAnsi="Arial" w:cs="Arial"/>
                <w:sz w:val="18"/>
                <w:szCs w:val="18"/>
              </w:rPr>
              <w:t>$</w:t>
            </w:r>
          </w:p>
        </w:tc>
        <w:tc>
          <w:tcPr>
            <w:tcW w:w="1980" w:type="dxa"/>
            <w:shd w:val="clear" w:color="auto" w:fill="FFFF00"/>
            <w:vAlign w:val="center"/>
          </w:tcPr>
          <w:p w14:paraId="79CC184D" w14:textId="77777777" w:rsidR="00DA0EDE" w:rsidRPr="00B20074" w:rsidRDefault="00DA0EDE" w:rsidP="0057196A">
            <w:pPr>
              <w:tabs>
                <w:tab w:val="center" w:pos="927"/>
              </w:tabs>
              <w:rPr>
                <w:rFonts w:ascii="Arial" w:hAnsi="Arial" w:cs="Arial"/>
                <w:sz w:val="18"/>
                <w:szCs w:val="18"/>
              </w:rPr>
            </w:pPr>
            <w:r w:rsidRPr="00B20074">
              <w:rPr>
                <w:rFonts w:ascii="Arial" w:hAnsi="Arial" w:cs="Arial"/>
                <w:sz w:val="18"/>
                <w:szCs w:val="18"/>
              </w:rPr>
              <w:t>$</w:t>
            </w:r>
          </w:p>
        </w:tc>
      </w:tr>
      <w:tr w:rsidR="00DA0EDE" w:rsidRPr="005220F6" w14:paraId="46913879" w14:textId="77777777" w:rsidTr="009A2F5C">
        <w:tc>
          <w:tcPr>
            <w:tcW w:w="8455" w:type="dxa"/>
            <w:gridSpan w:val="4"/>
          </w:tcPr>
          <w:p w14:paraId="4B3D4F07" w14:textId="333AB02A" w:rsidR="00DA0EDE" w:rsidRPr="00595D3E" w:rsidRDefault="00DA0EDE" w:rsidP="0057196A">
            <w:pPr>
              <w:tabs>
                <w:tab w:val="center" w:pos="927"/>
              </w:tabs>
              <w:jc w:val="right"/>
              <w:rPr>
                <w:rFonts w:ascii="Arial" w:hAnsi="Arial" w:cs="Arial"/>
                <w:highlight w:val="lightGray"/>
              </w:rPr>
            </w:pPr>
            <w:r w:rsidRPr="00595D3E">
              <w:rPr>
                <w:rFonts w:ascii="Arial" w:hAnsi="Arial" w:cs="Arial"/>
                <w:b/>
                <w:bCs/>
                <w:highlight w:val="lightGray"/>
              </w:rPr>
              <w:t>Operations Requirements</w:t>
            </w:r>
            <w:r w:rsidRPr="00595D3E">
              <w:rPr>
                <w:rFonts w:ascii="Arial" w:hAnsi="Arial" w:cs="Arial"/>
                <w:highlight w:val="lightGray"/>
              </w:rPr>
              <w:t xml:space="preserve"> – </w:t>
            </w:r>
            <w:r w:rsidR="009A2F5C">
              <w:rPr>
                <w:rFonts w:ascii="Arial" w:hAnsi="Arial" w:cs="Arial"/>
                <w:highlight w:val="lightGray"/>
              </w:rPr>
              <w:t>(</w:t>
            </w:r>
            <w:r>
              <w:rPr>
                <w:rFonts w:ascii="Arial" w:hAnsi="Arial" w:cs="Arial"/>
                <w:b/>
                <w:bCs/>
                <w:highlight w:val="lightGray"/>
              </w:rPr>
              <w:t>Renewals)</w:t>
            </w:r>
          </w:p>
        </w:tc>
        <w:tc>
          <w:tcPr>
            <w:tcW w:w="1980" w:type="dxa"/>
            <w:vAlign w:val="center"/>
          </w:tcPr>
          <w:p w14:paraId="0A0D981D" w14:textId="77777777" w:rsidR="00DA0EDE" w:rsidRPr="00595D3E" w:rsidRDefault="00DA0EDE" w:rsidP="0057196A">
            <w:pPr>
              <w:tabs>
                <w:tab w:val="center" w:pos="927"/>
              </w:tabs>
              <w:rPr>
                <w:rFonts w:ascii="Arial" w:hAnsi="Arial" w:cs="Arial"/>
                <w:highlight w:val="lightGray"/>
              </w:rPr>
            </w:pPr>
            <w:r w:rsidRPr="00595D3E">
              <w:rPr>
                <w:rFonts w:ascii="Arial" w:hAnsi="Arial" w:cs="Arial"/>
              </w:rPr>
              <w:t>$</w:t>
            </w:r>
          </w:p>
        </w:tc>
      </w:tr>
      <w:tr w:rsidR="001A491B" w:rsidRPr="005220F6" w14:paraId="0830694C" w14:textId="77777777" w:rsidTr="009A2F5C">
        <w:tc>
          <w:tcPr>
            <w:tcW w:w="8455" w:type="dxa"/>
            <w:gridSpan w:val="4"/>
          </w:tcPr>
          <w:p w14:paraId="457B0547" w14:textId="0A3A4D7F" w:rsidR="001A491B" w:rsidRPr="00595D3E" w:rsidRDefault="001A491B" w:rsidP="001A491B">
            <w:pPr>
              <w:tabs>
                <w:tab w:val="center" w:pos="927"/>
              </w:tabs>
              <w:jc w:val="right"/>
              <w:rPr>
                <w:rFonts w:ascii="Arial" w:hAnsi="Arial" w:cs="Arial"/>
                <w:b/>
                <w:bCs/>
                <w:highlight w:val="lightGray"/>
              </w:rPr>
            </w:pPr>
            <w:r w:rsidRPr="00595D3E">
              <w:rPr>
                <w:rFonts w:ascii="Arial" w:hAnsi="Arial" w:cs="Arial"/>
                <w:b/>
                <w:bCs/>
                <w:highlight w:val="lightGray"/>
              </w:rPr>
              <w:t>Operations Requirements</w:t>
            </w:r>
            <w:r w:rsidRPr="00595D3E">
              <w:rPr>
                <w:rFonts w:ascii="Arial" w:hAnsi="Arial" w:cs="Arial"/>
                <w:highlight w:val="lightGray"/>
              </w:rPr>
              <w:t xml:space="preserve"> – </w:t>
            </w:r>
            <w:r>
              <w:rPr>
                <w:rFonts w:ascii="Arial" w:hAnsi="Arial" w:cs="Arial"/>
                <w:b/>
                <w:bCs/>
                <w:highlight w:val="lightGray"/>
              </w:rPr>
              <w:t>TOTAL</w:t>
            </w:r>
            <w:r w:rsidR="00133148">
              <w:rPr>
                <w:rFonts w:ascii="Arial" w:hAnsi="Arial" w:cs="Arial"/>
                <w:b/>
                <w:bCs/>
                <w:highlight w:val="lightGray"/>
              </w:rPr>
              <w:t xml:space="preserve"> (Initial + Renewals)</w:t>
            </w:r>
            <w:r>
              <w:rPr>
                <w:rFonts w:ascii="Arial" w:hAnsi="Arial" w:cs="Arial"/>
                <w:b/>
                <w:bCs/>
                <w:highlight w:val="lightGray"/>
              </w:rPr>
              <w:t xml:space="preserve"> (Part II)</w:t>
            </w:r>
          </w:p>
        </w:tc>
        <w:tc>
          <w:tcPr>
            <w:tcW w:w="1980" w:type="dxa"/>
            <w:vAlign w:val="center"/>
          </w:tcPr>
          <w:p w14:paraId="1B863F20" w14:textId="79BBC34C" w:rsidR="001A491B" w:rsidRPr="00595D3E" w:rsidRDefault="00133148" w:rsidP="001A491B">
            <w:pPr>
              <w:tabs>
                <w:tab w:val="center" w:pos="927"/>
              </w:tabs>
              <w:rPr>
                <w:rFonts w:ascii="Arial" w:hAnsi="Arial" w:cs="Arial"/>
              </w:rPr>
            </w:pPr>
            <w:r>
              <w:rPr>
                <w:rFonts w:ascii="Arial" w:hAnsi="Arial" w:cs="Arial"/>
              </w:rPr>
              <w:t>$</w:t>
            </w:r>
          </w:p>
        </w:tc>
      </w:tr>
    </w:tbl>
    <w:p w14:paraId="545223CB" w14:textId="77777777" w:rsidR="000A4D7C" w:rsidRDefault="000A4D7C" w:rsidP="008E25E7">
      <w:pPr>
        <w:spacing w:after="0" w:line="240" w:lineRule="auto"/>
        <w:rPr>
          <w:rFonts w:ascii="Arial" w:hAnsi="Arial" w:cs="Arial"/>
          <w:b/>
          <w:bCs/>
          <w:sz w:val="18"/>
          <w:szCs w:val="18"/>
          <w:u w:val="single"/>
        </w:rPr>
      </w:pPr>
    </w:p>
    <w:p w14:paraId="5B0C1C8F" w14:textId="77777777" w:rsidR="000A4D7C" w:rsidRDefault="000A4D7C" w:rsidP="008E25E7">
      <w:pPr>
        <w:spacing w:after="0" w:line="240" w:lineRule="auto"/>
        <w:rPr>
          <w:rFonts w:ascii="Arial" w:hAnsi="Arial" w:cs="Arial"/>
          <w:b/>
          <w:bCs/>
          <w:sz w:val="18"/>
          <w:szCs w:val="18"/>
          <w:u w:val="single"/>
        </w:rPr>
      </w:pPr>
    </w:p>
    <w:p w14:paraId="7A22045F" w14:textId="6BA43880" w:rsidR="008E25E7" w:rsidRPr="00396693" w:rsidRDefault="008E25E7" w:rsidP="008E25E7">
      <w:pPr>
        <w:spacing w:after="0" w:line="240" w:lineRule="auto"/>
        <w:rPr>
          <w:rFonts w:ascii="Arial" w:hAnsi="Arial" w:cs="Arial"/>
          <w:sz w:val="14"/>
          <w:szCs w:val="14"/>
        </w:rPr>
      </w:pPr>
      <w:r w:rsidRPr="00396693">
        <w:rPr>
          <w:rFonts w:ascii="Arial" w:hAnsi="Arial" w:cs="Arial"/>
          <w:b/>
          <w:bCs/>
          <w:sz w:val="20"/>
          <w:szCs w:val="20"/>
          <w:u w:val="single"/>
        </w:rPr>
        <w:t>Part I</w:t>
      </w:r>
      <w:r w:rsidR="00B20074" w:rsidRPr="00396693">
        <w:rPr>
          <w:rFonts w:ascii="Arial" w:hAnsi="Arial" w:cs="Arial"/>
          <w:b/>
          <w:bCs/>
          <w:sz w:val="20"/>
          <w:szCs w:val="20"/>
          <w:u w:val="single"/>
        </w:rPr>
        <w:t>II</w:t>
      </w:r>
      <w:r w:rsidR="00396693" w:rsidRPr="00396693">
        <w:rPr>
          <w:rFonts w:ascii="Arial" w:hAnsi="Arial" w:cs="Arial"/>
          <w:sz w:val="20"/>
          <w:szCs w:val="20"/>
        </w:rPr>
        <w:t xml:space="preserve">: </w:t>
      </w:r>
      <w:r w:rsidRPr="00396693">
        <w:rPr>
          <w:rFonts w:ascii="Arial" w:hAnsi="Arial" w:cs="Arial"/>
          <w:b/>
          <w:bCs/>
          <w:sz w:val="20"/>
          <w:szCs w:val="20"/>
        </w:rPr>
        <w:t>Optional Services Miscellaneous</w:t>
      </w:r>
      <w:r w:rsidR="00260D71" w:rsidRPr="00396693">
        <w:rPr>
          <w:rFonts w:ascii="Arial" w:hAnsi="Arial" w:cs="Arial"/>
          <w:b/>
          <w:bCs/>
          <w:sz w:val="20"/>
          <w:szCs w:val="20"/>
        </w:rPr>
        <w:t xml:space="preserve"> Support and</w:t>
      </w:r>
      <w:r w:rsidRPr="00396693">
        <w:rPr>
          <w:rFonts w:ascii="Arial" w:hAnsi="Arial" w:cs="Arial"/>
          <w:b/>
          <w:bCs/>
          <w:sz w:val="20"/>
          <w:szCs w:val="20"/>
        </w:rPr>
        <w:t xml:space="preserve"> Enhancements</w:t>
      </w:r>
      <w:r w:rsidRPr="00396693">
        <w:rPr>
          <w:rFonts w:ascii="Arial" w:hAnsi="Arial" w:cs="Arial"/>
          <w:sz w:val="20"/>
          <w:szCs w:val="20"/>
        </w:rPr>
        <w:t xml:space="preserve"> </w:t>
      </w:r>
    </w:p>
    <w:p w14:paraId="060E99DD" w14:textId="6C90F7A4" w:rsidR="008E25E7" w:rsidRDefault="008E25E7" w:rsidP="008E25E7">
      <w:pPr>
        <w:spacing w:after="0" w:line="240" w:lineRule="auto"/>
        <w:rPr>
          <w:rFonts w:ascii="Arial" w:hAnsi="Arial" w:cs="Arial"/>
          <w:sz w:val="18"/>
          <w:szCs w:val="18"/>
        </w:rPr>
      </w:pPr>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 xml:space="preserve">include these amounts in the </w:t>
      </w:r>
      <w:r w:rsidR="00CE246C">
        <w:rPr>
          <w:rFonts w:ascii="Arial" w:hAnsi="Arial" w:cs="Arial"/>
          <w:sz w:val="18"/>
          <w:szCs w:val="18"/>
        </w:rPr>
        <w:t>“Grand Total”</w:t>
      </w:r>
      <w:r>
        <w:rPr>
          <w:rFonts w:ascii="Arial" w:hAnsi="Arial" w:cs="Arial"/>
          <w:sz w:val="18"/>
          <w:szCs w:val="18"/>
        </w:rPr>
        <w:t xml:space="preserve"> associated with Part I and Part II</w:t>
      </w:r>
      <w:r w:rsidRPr="005220F6">
        <w:rPr>
          <w:rFonts w:ascii="Arial" w:hAnsi="Arial" w:cs="Arial"/>
          <w:sz w:val="18"/>
          <w:szCs w:val="18"/>
        </w:rPr>
        <w:t>)</w:t>
      </w:r>
    </w:p>
    <w:p w14:paraId="4A410A2E" w14:textId="77777777" w:rsidR="00D95436" w:rsidRDefault="00D95436" w:rsidP="008E25E7">
      <w:pPr>
        <w:spacing w:after="0" w:line="240" w:lineRule="auto"/>
        <w:rPr>
          <w:rFonts w:ascii="Arial" w:hAnsi="Arial" w:cs="Arial"/>
          <w:sz w:val="18"/>
          <w:szCs w:val="18"/>
        </w:rPr>
      </w:pPr>
    </w:p>
    <w:p w14:paraId="24E9AA6F" w14:textId="10793AA1" w:rsidR="00D95436" w:rsidRDefault="00D95436" w:rsidP="00CE246C">
      <w:pPr>
        <w:spacing w:after="0" w:line="240" w:lineRule="auto"/>
        <w:jc w:val="both"/>
        <w:rPr>
          <w:rFonts w:ascii="Arial" w:hAnsi="Arial" w:cs="Arial"/>
          <w:sz w:val="18"/>
          <w:szCs w:val="18"/>
        </w:rPr>
      </w:pPr>
      <w:r>
        <w:rPr>
          <w:rFonts w:ascii="Arial" w:hAnsi="Arial" w:cs="Arial"/>
          <w:sz w:val="18"/>
          <w:szCs w:val="18"/>
        </w:rPr>
        <w:t>DHHS acknowledges that during the duration of the contract there may be state directed System Enhancements-Change orders necessary to comply with evolving federal or state regulations, as well as business needs.  DHHS will provide a written request for any system changes.  The vendor must provide a written scope of work which includes the technical and/or business requirement changes, inclusive of the schedule and cost</w:t>
      </w:r>
      <w:r w:rsidR="00CE246C">
        <w:rPr>
          <w:rFonts w:ascii="Arial" w:hAnsi="Arial" w:cs="Arial"/>
          <w:sz w:val="18"/>
          <w:szCs w:val="18"/>
        </w:rPr>
        <w:t>s</w:t>
      </w:r>
      <w:r>
        <w:rPr>
          <w:rFonts w:ascii="Arial" w:hAnsi="Arial" w:cs="Arial"/>
          <w:sz w:val="18"/>
          <w:szCs w:val="18"/>
        </w:rPr>
        <w:t xml:space="preserve"> associated with the system enhancement requested by the state, for the state’s consideration of approval.  Once approved and after the system enhancement has been delivered, the vendor must submit a written request for deliverable acceptance of the system enhancement and obtain state approval prior to billing the system enhancement.  </w:t>
      </w:r>
    </w:p>
    <w:p w14:paraId="68E45A28" w14:textId="77777777" w:rsidR="00B353D1" w:rsidRDefault="00B353D1" w:rsidP="008E25E7">
      <w:pPr>
        <w:spacing w:after="0" w:line="240" w:lineRule="auto"/>
        <w:rPr>
          <w:rFonts w:ascii="Arial" w:hAnsi="Arial" w:cs="Arial"/>
          <w:sz w:val="18"/>
          <w:szCs w:val="18"/>
        </w:rPr>
      </w:pPr>
    </w:p>
    <w:tbl>
      <w:tblPr>
        <w:tblStyle w:val="TableGrid"/>
        <w:tblW w:w="0" w:type="auto"/>
        <w:tblLayout w:type="fixed"/>
        <w:tblLook w:val="04A0" w:firstRow="1" w:lastRow="0" w:firstColumn="1" w:lastColumn="0" w:noHBand="0" w:noVBand="1"/>
      </w:tblPr>
      <w:tblGrid>
        <w:gridCol w:w="4289"/>
        <w:gridCol w:w="1507"/>
        <w:gridCol w:w="1039"/>
        <w:gridCol w:w="1260"/>
        <w:gridCol w:w="2083"/>
      </w:tblGrid>
      <w:tr w:rsidR="00B353D1" w:rsidRPr="005220F6" w14:paraId="2861D2EA" w14:textId="77777777" w:rsidTr="00214069">
        <w:tc>
          <w:tcPr>
            <w:tcW w:w="4289" w:type="dxa"/>
            <w:shd w:val="clear" w:color="auto" w:fill="D9D9D9" w:themeFill="background1" w:themeFillShade="D9"/>
          </w:tcPr>
          <w:p w14:paraId="7AEBE4BD" w14:textId="18D56139" w:rsidR="00B353D1" w:rsidRPr="005220F6" w:rsidRDefault="00B353D1" w:rsidP="00214069">
            <w:pPr>
              <w:rPr>
                <w:rFonts w:ascii="Arial" w:hAnsi="Arial" w:cs="Arial"/>
                <w:b/>
                <w:bCs/>
                <w:sz w:val="18"/>
                <w:szCs w:val="18"/>
              </w:rPr>
            </w:pPr>
            <w:r>
              <w:rPr>
                <w:rFonts w:ascii="Arial" w:hAnsi="Arial" w:cs="Arial"/>
                <w:b/>
                <w:bCs/>
                <w:sz w:val="18"/>
                <w:szCs w:val="18"/>
              </w:rPr>
              <w:t>Optional Services</w:t>
            </w:r>
          </w:p>
        </w:tc>
        <w:tc>
          <w:tcPr>
            <w:tcW w:w="1507" w:type="dxa"/>
            <w:shd w:val="clear" w:color="auto" w:fill="D9D9D9" w:themeFill="background1" w:themeFillShade="D9"/>
          </w:tcPr>
          <w:p w14:paraId="46B32883" w14:textId="77777777" w:rsidR="00B353D1" w:rsidRPr="005220F6" w:rsidRDefault="00B353D1" w:rsidP="00214069">
            <w:pPr>
              <w:rPr>
                <w:rFonts w:ascii="Arial" w:hAnsi="Arial" w:cs="Arial"/>
                <w:b/>
                <w:bCs/>
                <w:sz w:val="18"/>
                <w:szCs w:val="18"/>
              </w:rPr>
            </w:pPr>
            <w:r>
              <w:rPr>
                <w:rFonts w:ascii="Arial" w:hAnsi="Arial" w:cs="Arial"/>
                <w:b/>
                <w:bCs/>
                <w:sz w:val="18"/>
                <w:szCs w:val="18"/>
              </w:rPr>
              <w:t>Contract Term</w:t>
            </w:r>
          </w:p>
        </w:tc>
        <w:tc>
          <w:tcPr>
            <w:tcW w:w="1039" w:type="dxa"/>
            <w:shd w:val="clear" w:color="auto" w:fill="D9D9D9" w:themeFill="background1" w:themeFillShade="D9"/>
          </w:tcPr>
          <w:p w14:paraId="6225FB2F" w14:textId="77777777" w:rsidR="00B353D1" w:rsidRPr="005220F6" w:rsidRDefault="00B353D1" w:rsidP="00214069">
            <w:pPr>
              <w:rPr>
                <w:rFonts w:ascii="Arial" w:hAnsi="Arial" w:cs="Arial"/>
                <w:b/>
                <w:bCs/>
                <w:sz w:val="18"/>
                <w:szCs w:val="18"/>
              </w:rPr>
            </w:pPr>
            <w:r>
              <w:rPr>
                <w:rFonts w:ascii="Arial" w:hAnsi="Arial" w:cs="Arial"/>
                <w:b/>
                <w:bCs/>
                <w:sz w:val="18"/>
                <w:szCs w:val="18"/>
              </w:rPr>
              <w:t>Unit of Measure (UOM)</w:t>
            </w:r>
          </w:p>
        </w:tc>
        <w:tc>
          <w:tcPr>
            <w:tcW w:w="1260" w:type="dxa"/>
            <w:shd w:val="clear" w:color="auto" w:fill="D9D9D9" w:themeFill="background1" w:themeFillShade="D9"/>
            <w:vAlign w:val="center"/>
          </w:tcPr>
          <w:p w14:paraId="662232DB" w14:textId="77777777" w:rsidR="00B353D1" w:rsidRDefault="00B353D1" w:rsidP="00214069">
            <w:pPr>
              <w:jc w:val="center"/>
              <w:rPr>
                <w:rFonts w:ascii="Arial" w:hAnsi="Arial" w:cs="Arial"/>
                <w:b/>
                <w:bCs/>
                <w:sz w:val="18"/>
                <w:szCs w:val="18"/>
              </w:rPr>
            </w:pPr>
            <w:r>
              <w:rPr>
                <w:rFonts w:ascii="Arial" w:hAnsi="Arial" w:cs="Arial"/>
                <w:b/>
                <w:bCs/>
                <w:sz w:val="18"/>
                <w:szCs w:val="18"/>
              </w:rPr>
              <w:t>Cost</w:t>
            </w:r>
          </w:p>
          <w:p w14:paraId="4905F445" w14:textId="77777777" w:rsidR="00B353D1" w:rsidRPr="005220F6" w:rsidRDefault="00B353D1" w:rsidP="00214069">
            <w:pPr>
              <w:jc w:val="center"/>
              <w:rPr>
                <w:rFonts w:ascii="Arial" w:hAnsi="Arial" w:cs="Arial"/>
                <w:b/>
                <w:bCs/>
                <w:sz w:val="18"/>
                <w:szCs w:val="18"/>
              </w:rPr>
            </w:pPr>
            <w:r>
              <w:rPr>
                <w:rFonts w:ascii="Arial" w:hAnsi="Arial" w:cs="Arial"/>
                <w:b/>
                <w:bCs/>
                <w:sz w:val="18"/>
                <w:szCs w:val="18"/>
              </w:rPr>
              <w:t>(Unit Price)</w:t>
            </w:r>
          </w:p>
        </w:tc>
        <w:tc>
          <w:tcPr>
            <w:tcW w:w="2083" w:type="dxa"/>
            <w:shd w:val="clear" w:color="auto" w:fill="D9D9D9" w:themeFill="background1" w:themeFillShade="D9"/>
            <w:vAlign w:val="center"/>
          </w:tcPr>
          <w:p w14:paraId="0478C673" w14:textId="77777777" w:rsidR="00B353D1" w:rsidRPr="005220F6" w:rsidRDefault="00B353D1" w:rsidP="00214069">
            <w:pPr>
              <w:jc w:val="center"/>
              <w:rPr>
                <w:rFonts w:ascii="Arial" w:hAnsi="Arial" w:cs="Arial"/>
                <w:b/>
                <w:bCs/>
                <w:sz w:val="18"/>
                <w:szCs w:val="18"/>
              </w:rPr>
            </w:pPr>
            <w:r>
              <w:rPr>
                <w:rFonts w:ascii="Arial" w:hAnsi="Arial" w:cs="Arial"/>
                <w:b/>
                <w:bCs/>
                <w:sz w:val="18"/>
                <w:szCs w:val="18"/>
              </w:rPr>
              <w:t>Extended Cost</w:t>
            </w:r>
          </w:p>
        </w:tc>
      </w:tr>
      <w:tr w:rsidR="00B353D1" w:rsidRPr="005220F6" w14:paraId="06BBDE48" w14:textId="77777777" w:rsidTr="00C73F85">
        <w:trPr>
          <w:trHeight w:val="341"/>
        </w:trPr>
        <w:tc>
          <w:tcPr>
            <w:tcW w:w="4289" w:type="dxa"/>
          </w:tcPr>
          <w:p w14:paraId="4BE52A22" w14:textId="56EB5EFC" w:rsidR="00B353D1" w:rsidRPr="005220F6" w:rsidRDefault="009F7FAA" w:rsidP="00214069">
            <w:pPr>
              <w:rPr>
                <w:rFonts w:ascii="Arial" w:hAnsi="Arial" w:cs="Arial"/>
                <w:sz w:val="18"/>
                <w:szCs w:val="18"/>
              </w:rPr>
            </w:pPr>
            <w:r>
              <w:rPr>
                <w:rFonts w:ascii="Arial" w:hAnsi="Arial" w:cs="Arial"/>
                <w:sz w:val="18"/>
                <w:szCs w:val="18"/>
              </w:rPr>
              <w:t>System Enhancements-Change order pool</w:t>
            </w:r>
          </w:p>
        </w:tc>
        <w:tc>
          <w:tcPr>
            <w:tcW w:w="1507" w:type="dxa"/>
            <w:vAlign w:val="center"/>
          </w:tcPr>
          <w:p w14:paraId="318E2D00" w14:textId="5ABED0BF" w:rsidR="00B353D1" w:rsidRPr="005220F6" w:rsidRDefault="00B353D1" w:rsidP="00214069">
            <w:pPr>
              <w:jc w:val="center"/>
              <w:rPr>
                <w:rFonts w:ascii="Arial" w:hAnsi="Arial" w:cs="Arial"/>
                <w:sz w:val="18"/>
                <w:szCs w:val="18"/>
              </w:rPr>
            </w:pPr>
            <w:r>
              <w:rPr>
                <w:rFonts w:ascii="Arial" w:hAnsi="Arial" w:cs="Arial"/>
                <w:sz w:val="18"/>
                <w:szCs w:val="18"/>
              </w:rPr>
              <w:t xml:space="preserve">Base </w:t>
            </w:r>
          </w:p>
        </w:tc>
        <w:tc>
          <w:tcPr>
            <w:tcW w:w="1039" w:type="dxa"/>
            <w:shd w:val="clear" w:color="auto" w:fill="FFFF00"/>
            <w:vAlign w:val="center"/>
          </w:tcPr>
          <w:p w14:paraId="366119E4" w14:textId="7429C574" w:rsidR="00B353D1" w:rsidRPr="00C73F85" w:rsidRDefault="00B353D1" w:rsidP="00214069">
            <w:pPr>
              <w:tabs>
                <w:tab w:val="center" w:pos="927"/>
              </w:tabs>
              <w:rPr>
                <w:rFonts w:ascii="Arial" w:hAnsi="Arial" w:cs="Arial"/>
                <w:sz w:val="18"/>
                <w:szCs w:val="18"/>
              </w:rPr>
            </w:pPr>
          </w:p>
        </w:tc>
        <w:tc>
          <w:tcPr>
            <w:tcW w:w="1260" w:type="dxa"/>
            <w:shd w:val="clear" w:color="auto" w:fill="FFFF00"/>
            <w:vAlign w:val="center"/>
          </w:tcPr>
          <w:p w14:paraId="462AFED8" w14:textId="77777777" w:rsidR="00B353D1" w:rsidRPr="00B20074" w:rsidRDefault="00B353D1" w:rsidP="00214069">
            <w:pPr>
              <w:tabs>
                <w:tab w:val="center" w:pos="927"/>
              </w:tabs>
              <w:rPr>
                <w:rFonts w:ascii="Arial" w:hAnsi="Arial" w:cs="Arial"/>
                <w:sz w:val="18"/>
                <w:szCs w:val="18"/>
              </w:rPr>
            </w:pPr>
            <w:r w:rsidRPr="00B20074">
              <w:rPr>
                <w:rFonts w:ascii="Arial" w:hAnsi="Arial" w:cs="Arial"/>
                <w:sz w:val="18"/>
                <w:szCs w:val="18"/>
              </w:rPr>
              <w:t>$</w:t>
            </w:r>
          </w:p>
        </w:tc>
        <w:tc>
          <w:tcPr>
            <w:tcW w:w="2083" w:type="dxa"/>
            <w:shd w:val="clear" w:color="auto" w:fill="FFFF00"/>
            <w:vAlign w:val="center"/>
          </w:tcPr>
          <w:p w14:paraId="7A7F7517" w14:textId="77777777" w:rsidR="00B353D1" w:rsidRPr="00B20074" w:rsidRDefault="00B353D1" w:rsidP="00214069">
            <w:pPr>
              <w:tabs>
                <w:tab w:val="center" w:pos="927"/>
              </w:tabs>
              <w:rPr>
                <w:rFonts w:ascii="Arial" w:hAnsi="Arial" w:cs="Arial"/>
                <w:sz w:val="18"/>
                <w:szCs w:val="18"/>
              </w:rPr>
            </w:pPr>
            <w:r w:rsidRPr="00B20074">
              <w:rPr>
                <w:rFonts w:ascii="Arial" w:hAnsi="Arial" w:cs="Arial"/>
                <w:sz w:val="18"/>
                <w:szCs w:val="18"/>
              </w:rPr>
              <w:t>$</w:t>
            </w:r>
          </w:p>
        </w:tc>
      </w:tr>
      <w:tr w:rsidR="00B353D1" w:rsidRPr="005220F6" w14:paraId="4B56B8A8" w14:textId="77777777" w:rsidTr="00C73F85">
        <w:tc>
          <w:tcPr>
            <w:tcW w:w="4289" w:type="dxa"/>
          </w:tcPr>
          <w:p w14:paraId="704B2B6C" w14:textId="15331604" w:rsidR="00B353D1" w:rsidRPr="00B20074" w:rsidRDefault="009F7FAA" w:rsidP="00214069">
            <w:pPr>
              <w:rPr>
                <w:rFonts w:ascii="Arial" w:hAnsi="Arial" w:cs="Arial"/>
                <w:sz w:val="18"/>
                <w:szCs w:val="18"/>
              </w:rPr>
            </w:pPr>
            <w:r>
              <w:rPr>
                <w:rFonts w:ascii="Arial" w:hAnsi="Arial" w:cs="Arial"/>
                <w:sz w:val="18"/>
                <w:szCs w:val="18"/>
              </w:rPr>
              <w:t>System Enhancements-Change order pool</w:t>
            </w:r>
          </w:p>
        </w:tc>
        <w:tc>
          <w:tcPr>
            <w:tcW w:w="1507" w:type="dxa"/>
            <w:vAlign w:val="center"/>
          </w:tcPr>
          <w:p w14:paraId="0ECDC214" w14:textId="6440308F" w:rsidR="00B353D1" w:rsidRDefault="00B353D1" w:rsidP="00214069">
            <w:pPr>
              <w:jc w:val="center"/>
              <w:rPr>
                <w:rFonts w:ascii="Arial" w:hAnsi="Arial" w:cs="Arial"/>
                <w:sz w:val="18"/>
                <w:szCs w:val="18"/>
              </w:rPr>
            </w:pPr>
            <w:r>
              <w:rPr>
                <w:rFonts w:ascii="Arial" w:hAnsi="Arial" w:cs="Arial"/>
                <w:sz w:val="18"/>
                <w:szCs w:val="18"/>
              </w:rPr>
              <w:t>Optional renewals</w:t>
            </w:r>
          </w:p>
        </w:tc>
        <w:tc>
          <w:tcPr>
            <w:tcW w:w="1039" w:type="dxa"/>
            <w:shd w:val="clear" w:color="auto" w:fill="FFFF00"/>
            <w:vAlign w:val="center"/>
          </w:tcPr>
          <w:p w14:paraId="069B25DA" w14:textId="7359E33A" w:rsidR="00B353D1" w:rsidRPr="00C73F85" w:rsidRDefault="00B353D1" w:rsidP="00214069">
            <w:pPr>
              <w:tabs>
                <w:tab w:val="center" w:pos="927"/>
              </w:tabs>
              <w:rPr>
                <w:rFonts w:ascii="Arial" w:hAnsi="Arial" w:cs="Arial"/>
                <w:sz w:val="18"/>
                <w:szCs w:val="18"/>
              </w:rPr>
            </w:pPr>
          </w:p>
        </w:tc>
        <w:tc>
          <w:tcPr>
            <w:tcW w:w="1260" w:type="dxa"/>
            <w:shd w:val="clear" w:color="auto" w:fill="FFFF00"/>
            <w:vAlign w:val="center"/>
          </w:tcPr>
          <w:p w14:paraId="0907D299" w14:textId="77777777" w:rsidR="00B353D1" w:rsidRPr="00B20074" w:rsidRDefault="00B353D1" w:rsidP="00214069">
            <w:pPr>
              <w:tabs>
                <w:tab w:val="center" w:pos="927"/>
              </w:tabs>
              <w:rPr>
                <w:rFonts w:ascii="Arial" w:hAnsi="Arial" w:cs="Arial"/>
                <w:sz w:val="18"/>
                <w:szCs w:val="18"/>
              </w:rPr>
            </w:pPr>
            <w:r w:rsidRPr="00B20074">
              <w:rPr>
                <w:rFonts w:ascii="Arial" w:hAnsi="Arial" w:cs="Arial"/>
                <w:sz w:val="18"/>
                <w:szCs w:val="18"/>
              </w:rPr>
              <w:t>$</w:t>
            </w:r>
          </w:p>
        </w:tc>
        <w:tc>
          <w:tcPr>
            <w:tcW w:w="2083" w:type="dxa"/>
            <w:shd w:val="clear" w:color="auto" w:fill="FFFF00"/>
            <w:vAlign w:val="center"/>
          </w:tcPr>
          <w:p w14:paraId="0C26E61E" w14:textId="77777777" w:rsidR="00B353D1" w:rsidRPr="00B20074" w:rsidRDefault="00B353D1" w:rsidP="00214069">
            <w:pPr>
              <w:tabs>
                <w:tab w:val="center" w:pos="927"/>
              </w:tabs>
              <w:rPr>
                <w:rFonts w:ascii="Arial" w:hAnsi="Arial" w:cs="Arial"/>
                <w:sz w:val="18"/>
                <w:szCs w:val="18"/>
              </w:rPr>
            </w:pPr>
            <w:r w:rsidRPr="00B20074">
              <w:rPr>
                <w:rFonts w:ascii="Arial" w:hAnsi="Arial" w:cs="Arial"/>
                <w:sz w:val="18"/>
                <w:szCs w:val="18"/>
              </w:rPr>
              <w:t>$</w:t>
            </w:r>
          </w:p>
        </w:tc>
      </w:tr>
      <w:tr w:rsidR="00AD1574" w:rsidRPr="005220F6" w14:paraId="054557DD" w14:textId="77777777" w:rsidTr="00177B21">
        <w:tc>
          <w:tcPr>
            <w:tcW w:w="4289" w:type="dxa"/>
          </w:tcPr>
          <w:p w14:paraId="384AFD3D" w14:textId="2A1C6E56" w:rsidR="00AD1574" w:rsidRPr="008529BF" w:rsidRDefault="00AD1574" w:rsidP="00214069">
            <w:pPr>
              <w:rPr>
                <w:rFonts w:ascii="Arial" w:hAnsi="Arial" w:cs="Arial"/>
                <w:b/>
                <w:bCs/>
                <w:sz w:val="18"/>
                <w:szCs w:val="18"/>
              </w:rPr>
            </w:pPr>
            <w:r w:rsidRPr="008529BF">
              <w:rPr>
                <w:rFonts w:ascii="Arial" w:hAnsi="Arial" w:cs="Arial"/>
                <w:b/>
                <w:bCs/>
                <w:sz w:val="18"/>
                <w:szCs w:val="18"/>
              </w:rPr>
              <w:t>Labor Costs (Utilizing the Hourly Rates table below)</w:t>
            </w:r>
          </w:p>
        </w:tc>
        <w:tc>
          <w:tcPr>
            <w:tcW w:w="5889" w:type="dxa"/>
            <w:gridSpan w:val="4"/>
            <w:vAlign w:val="center"/>
          </w:tcPr>
          <w:p w14:paraId="6A457278" w14:textId="0FFFCC70" w:rsidR="00AD1574" w:rsidRPr="008529BF" w:rsidRDefault="00AD1574" w:rsidP="00214069">
            <w:pPr>
              <w:tabs>
                <w:tab w:val="center" w:pos="927"/>
              </w:tabs>
              <w:rPr>
                <w:rFonts w:ascii="Arial" w:hAnsi="Arial" w:cs="Arial"/>
                <w:b/>
                <w:bCs/>
                <w:sz w:val="18"/>
                <w:szCs w:val="18"/>
              </w:rPr>
            </w:pPr>
            <w:r w:rsidRPr="008529BF">
              <w:rPr>
                <w:rFonts w:ascii="Arial" w:hAnsi="Arial" w:cs="Arial"/>
                <w:b/>
                <w:bCs/>
                <w:sz w:val="18"/>
                <w:szCs w:val="18"/>
              </w:rPr>
              <w:t>Breakdown from table below</w:t>
            </w:r>
          </w:p>
        </w:tc>
      </w:tr>
      <w:tr w:rsidR="00AD1574" w:rsidRPr="005220F6" w14:paraId="299058D3" w14:textId="77777777" w:rsidTr="004C5DA6">
        <w:tc>
          <w:tcPr>
            <w:tcW w:w="4289" w:type="dxa"/>
          </w:tcPr>
          <w:p w14:paraId="18381C71" w14:textId="305FE279" w:rsidR="00AD1574" w:rsidRPr="008529BF" w:rsidRDefault="00AD1574" w:rsidP="00214069">
            <w:pPr>
              <w:rPr>
                <w:rFonts w:ascii="Arial" w:hAnsi="Arial" w:cs="Arial"/>
                <w:b/>
                <w:bCs/>
                <w:sz w:val="18"/>
                <w:szCs w:val="18"/>
              </w:rPr>
            </w:pPr>
            <w:r w:rsidRPr="008529BF">
              <w:rPr>
                <w:rFonts w:ascii="Arial" w:hAnsi="Arial" w:cs="Arial"/>
                <w:b/>
                <w:bCs/>
                <w:sz w:val="18"/>
                <w:szCs w:val="18"/>
              </w:rPr>
              <w:t>Material Costs (markup from retail/wholesale)</w:t>
            </w:r>
          </w:p>
        </w:tc>
        <w:tc>
          <w:tcPr>
            <w:tcW w:w="5889" w:type="dxa"/>
            <w:gridSpan w:val="4"/>
            <w:vAlign w:val="center"/>
          </w:tcPr>
          <w:p w14:paraId="2F8C045E" w14:textId="3848B819" w:rsidR="00AD1574" w:rsidRPr="008529BF" w:rsidRDefault="00AD1574" w:rsidP="00214069">
            <w:pPr>
              <w:tabs>
                <w:tab w:val="center" w:pos="927"/>
              </w:tabs>
              <w:rPr>
                <w:rFonts w:ascii="Arial" w:hAnsi="Arial" w:cs="Arial"/>
                <w:b/>
                <w:bCs/>
                <w:sz w:val="18"/>
                <w:szCs w:val="18"/>
              </w:rPr>
            </w:pPr>
            <w:r w:rsidRPr="008529BF">
              <w:rPr>
                <w:rFonts w:ascii="Arial" w:hAnsi="Arial" w:cs="Arial"/>
                <w:b/>
                <w:bCs/>
                <w:sz w:val="18"/>
                <w:szCs w:val="18"/>
              </w:rPr>
              <w:t>_____%</w:t>
            </w:r>
          </w:p>
        </w:tc>
      </w:tr>
      <w:tr w:rsidR="00AD1574" w:rsidRPr="005220F6" w14:paraId="65CDEED4" w14:textId="77777777" w:rsidTr="00087669">
        <w:tc>
          <w:tcPr>
            <w:tcW w:w="4289" w:type="dxa"/>
          </w:tcPr>
          <w:p w14:paraId="21AC65DB" w14:textId="0AB1B1E9" w:rsidR="00AD1574" w:rsidRPr="008529BF" w:rsidRDefault="00AD1574" w:rsidP="00214069">
            <w:pPr>
              <w:rPr>
                <w:rFonts w:ascii="Arial" w:hAnsi="Arial" w:cs="Arial"/>
                <w:b/>
                <w:bCs/>
                <w:sz w:val="18"/>
                <w:szCs w:val="18"/>
              </w:rPr>
            </w:pPr>
            <w:r w:rsidRPr="008529BF">
              <w:rPr>
                <w:rFonts w:ascii="Arial" w:hAnsi="Arial" w:cs="Arial"/>
                <w:b/>
                <w:bCs/>
                <w:sz w:val="18"/>
                <w:szCs w:val="18"/>
              </w:rPr>
              <w:t>Equipment Costs</w:t>
            </w:r>
          </w:p>
        </w:tc>
        <w:tc>
          <w:tcPr>
            <w:tcW w:w="5889" w:type="dxa"/>
            <w:gridSpan w:val="4"/>
            <w:vAlign w:val="center"/>
          </w:tcPr>
          <w:p w14:paraId="70EA4109" w14:textId="71C1CB12" w:rsidR="00AD1574" w:rsidRPr="008529BF" w:rsidRDefault="00AD1574" w:rsidP="00214069">
            <w:pPr>
              <w:tabs>
                <w:tab w:val="center" w:pos="927"/>
              </w:tabs>
              <w:rPr>
                <w:rFonts w:ascii="Arial" w:hAnsi="Arial" w:cs="Arial"/>
                <w:b/>
                <w:bCs/>
                <w:sz w:val="18"/>
                <w:szCs w:val="18"/>
              </w:rPr>
            </w:pPr>
            <w:r w:rsidRPr="008529BF">
              <w:rPr>
                <w:rFonts w:ascii="Arial" w:hAnsi="Arial" w:cs="Arial"/>
                <w:b/>
                <w:bCs/>
                <w:sz w:val="18"/>
                <w:szCs w:val="18"/>
              </w:rPr>
              <w:t>_____% (can insert limits on this percentage)</w:t>
            </w:r>
          </w:p>
        </w:tc>
      </w:tr>
      <w:tr w:rsidR="00AD1574" w:rsidRPr="005220F6" w14:paraId="37CB9824" w14:textId="77777777" w:rsidTr="00087669">
        <w:tc>
          <w:tcPr>
            <w:tcW w:w="4289" w:type="dxa"/>
          </w:tcPr>
          <w:p w14:paraId="430F5542" w14:textId="219C9D02" w:rsidR="00AD1574" w:rsidRPr="008529BF" w:rsidRDefault="00AD1574" w:rsidP="00214069">
            <w:pPr>
              <w:rPr>
                <w:rFonts w:ascii="Arial" w:hAnsi="Arial" w:cs="Arial"/>
                <w:b/>
                <w:bCs/>
                <w:sz w:val="18"/>
                <w:szCs w:val="18"/>
              </w:rPr>
            </w:pPr>
            <w:r w:rsidRPr="008529BF">
              <w:rPr>
                <w:rFonts w:ascii="Arial" w:hAnsi="Arial" w:cs="Arial"/>
                <w:b/>
                <w:bCs/>
                <w:sz w:val="18"/>
                <w:szCs w:val="18"/>
              </w:rPr>
              <w:t xml:space="preserve">Administrative/Overhead Costs </w:t>
            </w:r>
          </w:p>
        </w:tc>
        <w:tc>
          <w:tcPr>
            <w:tcW w:w="5889" w:type="dxa"/>
            <w:gridSpan w:val="4"/>
            <w:vAlign w:val="center"/>
          </w:tcPr>
          <w:p w14:paraId="3E46A8EE" w14:textId="11D55BAF" w:rsidR="00AD1574" w:rsidRPr="008529BF" w:rsidRDefault="00AD1574" w:rsidP="00214069">
            <w:pPr>
              <w:tabs>
                <w:tab w:val="center" w:pos="927"/>
              </w:tabs>
              <w:rPr>
                <w:rFonts w:ascii="Arial" w:hAnsi="Arial" w:cs="Arial"/>
                <w:b/>
                <w:bCs/>
                <w:sz w:val="18"/>
                <w:szCs w:val="18"/>
              </w:rPr>
            </w:pPr>
            <w:r w:rsidRPr="008529BF">
              <w:rPr>
                <w:rFonts w:ascii="Arial" w:hAnsi="Arial" w:cs="Arial"/>
                <w:b/>
                <w:bCs/>
                <w:sz w:val="18"/>
                <w:szCs w:val="18"/>
              </w:rPr>
              <w:t>_____% (Markup cannot exceed 10%)</w:t>
            </w:r>
          </w:p>
        </w:tc>
      </w:tr>
      <w:tr w:rsidR="00B353D1" w:rsidRPr="005220F6" w14:paraId="5095B897" w14:textId="77777777" w:rsidTr="00214069">
        <w:tc>
          <w:tcPr>
            <w:tcW w:w="8095" w:type="dxa"/>
            <w:gridSpan w:val="4"/>
          </w:tcPr>
          <w:p w14:paraId="58F6E1DE" w14:textId="7919C485" w:rsidR="00B353D1" w:rsidRPr="008529BF" w:rsidRDefault="00B353D1" w:rsidP="00214069">
            <w:pPr>
              <w:tabs>
                <w:tab w:val="center" w:pos="927"/>
              </w:tabs>
              <w:jc w:val="right"/>
              <w:rPr>
                <w:rFonts w:ascii="Arial" w:hAnsi="Arial" w:cs="Arial"/>
                <w:sz w:val="18"/>
                <w:szCs w:val="18"/>
              </w:rPr>
            </w:pPr>
            <w:r w:rsidRPr="008529BF">
              <w:rPr>
                <w:rFonts w:ascii="Arial" w:hAnsi="Arial" w:cs="Arial"/>
                <w:b/>
                <w:bCs/>
                <w:sz w:val="18"/>
                <w:szCs w:val="18"/>
              </w:rPr>
              <w:t>Optional Services</w:t>
            </w:r>
            <w:r w:rsidRPr="008529BF">
              <w:rPr>
                <w:rFonts w:ascii="Arial" w:hAnsi="Arial" w:cs="Arial"/>
                <w:sz w:val="18"/>
                <w:szCs w:val="18"/>
              </w:rPr>
              <w:t xml:space="preserve"> – </w:t>
            </w:r>
            <w:r w:rsidRPr="008529BF">
              <w:rPr>
                <w:rFonts w:ascii="Arial" w:hAnsi="Arial" w:cs="Arial"/>
                <w:b/>
                <w:bCs/>
                <w:sz w:val="18"/>
                <w:szCs w:val="18"/>
              </w:rPr>
              <w:t>Grand Total</w:t>
            </w:r>
          </w:p>
        </w:tc>
        <w:tc>
          <w:tcPr>
            <w:tcW w:w="2083" w:type="dxa"/>
            <w:vAlign w:val="center"/>
          </w:tcPr>
          <w:p w14:paraId="1243DD83" w14:textId="77777777" w:rsidR="00B353D1" w:rsidRPr="008529BF" w:rsidRDefault="00B353D1" w:rsidP="00214069">
            <w:pPr>
              <w:tabs>
                <w:tab w:val="center" w:pos="927"/>
              </w:tabs>
              <w:rPr>
                <w:rFonts w:ascii="Arial" w:hAnsi="Arial" w:cs="Arial"/>
                <w:sz w:val="18"/>
                <w:szCs w:val="18"/>
              </w:rPr>
            </w:pPr>
          </w:p>
        </w:tc>
      </w:tr>
    </w:tbl>
    <w:p w14:paraId="56979AF9" w14:textId="77777777" w:rsidR="00B353D1" w:rsidRPr="005220F6" w:rsidRDefault="00B353D1" w:rsidP="008E25E7">
      <w:pPr>
        <w:spacing w:after="0" w:line="240" w:lineRule="auto"/>
        <w:rPr>
          <w:rFonts w:ascii="Arial" w:hAnsi="Arial" w:cs="Arial"/>
          <w:sz w:val="18"/>
          <w:szCs w:val="18"/>
        </w:rPr>
      </w:pPr>
    </w:p>
    <w:p w14:paraId="27FBE8A0" w14:textId="77777777" w:rsidR="00C833AA" w:rsidRDefault="00C833AA" w:rsidP="008E25E7">
      <w:pPr>
        <w:spacing w:after="0" w:line="240" w:lineRule="auto"/>
        <w:rPr>
          <w:rFonts w:ascii="Arial" w:hAnsi="Arial" w:cs="Arial"/>
          <w:sz w:val="18"/>
          <w:szCs w:val="18"/>
        </w:rPr>
      </w:pPr>
    </w:p>
    <w:p w14:paraId="464215B8" w14:textId="77777777" w:rsidR="00396693" w:rsidRDefault="00396693" w:rsidP="008E25E7">
      <w:pPr>
        <w:spacing w:after="0" w:line="240" w:lineRule="auto"/>
        <w:rPr>
          <w:rFonts w:ascii="Arial" w:hAnsi="Arial" w:cs="Arial"/>
          <w:sz w:val="18"/>
          <w:szCs w:val="18"/>
        </w:rPr>
      </w:pPr>
    </w:p>
    <w:p w14:paraId="19D9C660" w14:textId="77777777" w:rsidR="00396693" w:rsidRDefault="00396693" w:rsidP="008E25E7">
      <w:pPr>
        <w:spacing w:after="0" w:line="240" w:lineRule="auto"/>
        <w:rPr>
          <w:rFonts w:ascii="Arial" w:hAnsi="Arial" w:cs="Arial"/>
          <w:sz w:val="18"/>
          <w:szCs w:val="18"/>
        </w:rPr>
      </w:pPr>
    </w:p>
    <w:p w14:paraId="7E199E58" w14:textId="48CF4DB6" w:rsidR="008E25E7" w:rsidRPr="000A4D7C" w:rsidRDefault="008E25E7" w:rsidP="008E25E7">
      <w:pPr>
        <w:spacing w:after="0" w:line="240" w:lineRule="auto"/>
        <w:rPr>
          <w:rFonts w:ascii="Arial" w:hAnsi="Arial" w:cs="Arial"/>
          <w:b/>
          <w:bCs/>
          <w:sz w:val="18"/>
          <w:szCs w:val="18"/>
          <w:u w:val="single"/>
        </w:rPr>
      </w:pPr>
      <w:r w:rsidRPr="000A4D7C">
        <w:rPr>
          <w:rFonts w:ascii="Arial" w:hAnsi="Arial" w:cs="Arial"/>
          <w:b/>
          <w:bCs/>
          <w:sz w:val="18"/>
          <w:szCs w:val="18"/>
          <w:u w:val="single"/>
        </w:rPr>
        <w:lastRenderedPageBreak/>
        <w:t>Hourly Rates for Miscellaneous Support</w:t>
      </w:r>
      <w:r w:rsidR="00260D71" w:rsidRPr="000A4D7C">
        <w:rPr>
          <w:rFonts w:ascii="Arial" w:hAnsi="Arial" w:cs="Arial"/>
          <w:b/>
          <w:bCs/>
          <w:sz w:val="18"/>
          <w:szCs w:val="18"/>
          <w:u w:val="single"/>
        </w:rPr>
        <w:t xml:space="preserve"> and Enhancements </w:t>
      </w:r>
      <w:r w:rsidRPr="000A4D7C">
        <w:rPr>
          <w:rFonts w:ascii="Arial" w:hAnsi="Arial" w:cs="Arial"/>
          <w:b/>
          <w:bCs/>
          <w:sz w:val="18"/>
          <w:szCs w:val="18"/>
          <w:u w:val="single"/>
        </w:rPr>
        <w:t>(beyond RFP/Contract requirements)</w:t>
      </w:r>
    </w:p>
    <w:p w14:paraId="23954621" w14:textId="69656ED5" w:rsidR="00B353D1" w:rsidRDefault="00FC146F" w:rsidP="008E25E7">
      <w:pPr>
        <w:spacing w:after="0" w:line="240" w:lineRule="auto"/>
        <w:rPr>
          <w:rFonts w:ascii="Arial" w:hAnsi="Arial" w:cs="Arial"/>
          <w:sz w:val="18"/>
          <w:szCs w:val="18"/>
        </w:rPr>
      </w:pPr>
      <w:r>
        <w:rPr>
          <w:rFonts w:ascii="Arial" w:hAnsi="Arial" w:cs="Arial"/>
          <w:sz w:val="18"/>
          <w:szCs w:val="18"/>
        </w:rPr>
        <w:t>*</w:t>
      </w:r>
      <w:r w:rsidR="008E25E7" w:rsidRPr="005220F6">
        <w:rPr>
          <w:rFonts w:ascii="Arial" w:hAnsi="Arial" w:cs="Arial"/>
          <w:sz w:val="18"/>
          <w:szCs w:val="18"/>
        </w:rPr>
        <w:t>The Bidder should provide the Title/Role with each respective hourly rate to perform additional services</w:t>
      </w:r>
      <w:r w:rsidR="00B20074">
        <w:rPr>
          <w:rFonts w:ascii="Arial" w:hAnsi="Arial" w:cs="Arial"/>
          <w:sz w:val="18"/>
          <w:szCs w:val="18"/>
        </w:rPr>
        <w:t xml:space="preserve"> as requested and approved </w:t>
      </w:r>
      <w:r w:rsidR="00F94398">
        <w:rPr>
          <w:rFonts w:ascii="Arial" w:hAnsi="Arial" w:cs="Arial"/>
          <w:sz w:val="18"/>
          <w:szCs w:val="18"/>
        </w:rPr>
        <w:t xml:space="preserve">by </w:t>
      </w:r>
      <w:r w:rsidR="000A4D7C">
        <w:rPr>
          <w:rFonts w:ascii="Arial" w:hAnsi="Arial" w:cs="Arial"/>
          <w:sz w:val="18"/>
          <w:szCs w:val="18"/>
        </w:rPr>
        <w:t xml:space="preserve">DHHS </w:t>
      </w:r>
      <w:r w:rsidR="00B20074">
        <w:rPr>
          <w:rFonts w:ascii="Arial" w:hAnsi="Arial" w:cs="Arial"/>
          <w:sz w:val="18"/>
          <w:szCs w:val="18"/>
        </w:rPr>
        <w:t>during the duration of the contract term and any applicable renewals.</w:t>
      </w:r>
      <w:r w:rsidR="008E25E7" w:rsidRPr="005220F6">
        <w:rPr>
          <w:rFonts w:ascii="Arial" w:hAnsi="Arial" w:cs="Arial"/>
          <w:sz w:val="18"/>
          <w:szCs w:val="18"/>
        </w:rPr>
        <w:t xml:space="preserve">  </w:t>
      </w:r>
    </w:p>
    <w:p w14:paraId="25379F33" w14:textId="77777777" w:rsidR="008E25E7" w:rsidRPr="005220F6" w:rsidRDefault="008E25E7" w:rsidP="008E25E7">
      <w:pPr>
        <w:spacing w:after="0" w:line="240" w:lineRule="auto"/>
        <w:rPr>
          <w:rFonts w:ascii="Arial" w:hAnsi="Arial" w:cs="Arial"/>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865"/>
        <w:gridCol w:w="1260"/>
      </w:tblGrid>
      <w:tr w:rsidR="008E25E7" w:rsidRPr="005220F6" w14:paraId="301A732D" w14:textId="77777777" w:rsidTr="004626DE">
        <w:tc>
          <w:tcPr>
            <w:tcW w:w="3865" w:type="dxa"/>
            <w:shd w:val="clear" w:color="auto" w:fill="E8E8E8" w:themeFill="background2"/>
          </w:tcPr>
          <w:p w14:paraId="61E31E13" w14:textId="43BF00BE" w:rsidR="008E25E7" w:rsidRPr="005220F6" w:rsidRDefault="008E25E7" w:rsidP="004626DE">
            <w:pPr>
              <w:rPr>
                <w:rFonts w:ascii="Arial" w:hAnsi="Arial" w:cs="Arial"/>
                <w:b/>
                <w:bCs/>
                <w:sz w:val="18"/>
                <w:szCs w:val="18"/>
              </w:rPr>
            </w:pPr>
            <w:r w:rsidRPr="005220F6">
              <w:rPr>
                <w:rFonts w:ascii="Arial" w:hAnsi="Arial" w:cs="Arial"/>
                <w:b/>
                <w:bCs/>
                <w:sz w:val="18"/>
                <w:szCs w:val="18"/>
              </w:rPr>
              <w:t>Title / Role</w:t>
            </w:r>
            <w:r>
              <w:rPr>
                <w:rFonts w:ascii="Arial" w:hAnsi="Arial" w:cs="Arial"/>
                <w:b/>
                <w:bCs/>
                <w:sz w:val="18"/>
                <w:szCs w:val="18"/>
              </w:rPr>
              <w:t xml:space="preserve"> such as, but </w:t>
            </w:r>
            <w:r w:rsidR="00C97664">
              <w:rPr>
                <w:rFonts w:ascii="Arial" w:hAnsi="Arial" w:cs="Arial"/>
                <w:b/>
                <w:bCs/>
                <w:sz w:val="18"/>
                <w:szCs w:val="18"/>
              </w:rPr>
              <w:t>not</w:t>
            </w:r>
            <w:r>
              <w:rPr>
                <w:rFonts w:ascii="Arial" w:hAnsi="Arial" w:cs="Arial"/>
                <w:b/>
                <w:bCs/>
                <w:sz w:val="18"/>
                <w:szCs w:val="18"/>
              </w:rPr>
              <w:t xml:space="preserve"> limited to:</w:t>
            </w:r>
          </w:p>
        </w:tc>
        <w:tc>
          <w:tcPr>
            <w:tcW w:w="1260" w:type="dxa"/>
            <w:shd w:val="clear" w:color="auto" w:fill="E8E8E8" w:themeFill="background2"/>
          </w:tcPr>
          <w:p w14:paraId="6105A1BB" w14:textId="77777777" w:rsidR="008E25E7" w:rsidRPr="005220F6" w:rsidRDefault="008E25E7" w:rsidP="004626DE">
            <w:pPr>
              <w:rPr>
                <w:rFonts w:ascii="Arial" w:hAnsi="Arial" w:cs="Arial"/>
                <w:b/>
                <w:bCs/>
                <w:sz w:val="18"/>
                <w:szCs w:val="18"/>
              </w:rPr>
            </w:pPr>
            <w:r w:rsidRPr="005220F6">
              <w:rPr>
                <w:rFonts w:ascii="Arial" w:hAnsi="Arial" w:cs="Arial"/>
                <w:b/>
                <w:bCs/>
                <w:sz w:val="18"/>
                <w:szCs w:val="18"/>
              </w:rPr>
              <w:t>Hourly Rate</w:t>
            </w:r>
          </w:p>
        </w:tc>
      </w:tr>
      <w:tr w:rsidR="008E25E7" w:rsidRPr="005220F6" w14:paraId="787F6818" w14:textId="77777777" w:rsidTr="004626DE">
        <w:tc>
          <w:tcPr>
            <w:tcW w:w="3865" w:type="dxa"/>
            <w:shd w:val="clear" w:color="auto" w:fill="FFFF00"/>
          </w:tcPr>
          <w:p w14:paraId="01C162F0" w14:textId="482E9275" w:rsidR="008E25E7" w:rsidRPr="00DF4CE1" w:rsidRDefault="00DF4CE1" w:rsidP="004626DE">
            <w:pPr>
              <w:rPr>
                <w:rFonts w:ascii="Arial" w:hAnsi="Arial" w:cs="Arial"/>
                <w:sz w:val="18"/>
                <w:szCs w:val="18"/>
              </w:rPr>
            </w:pPr>
            <w:r w:rsidRPr="00DF4CE1">
              <w:rPr>
                <w:rFonts w:ascii="Arial" w:hAnsi="Arial" w:cs="Arial"/>
                <w:sz w:val="18"/>
                <w:szCs w:val="18"/>
              </w:rPr>
              <w:t>(Example) Project Manager</w:t>
            </w:r>
          </w:p>
        </w:tc>
        <w:tc>
          <w:tcPr>
            <w:tcW w:w="1260" w:type="dxa"/>
            <w:shd w:val="clear" w:color="auto" w:fill="FFFF00"/>
          </w:tcPr>
          <w:p w14:paraId="72FD3FA4"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8E25E7" w:rsidRPr="005220F6" w14:paraId="44554212" w14:textId="77777777" w:rsidTr="004626DE">
        <w:tc>
          <w:tcPr>
            <w:tcW w:w="3865" w:type="dxa"/>
            <w:shd w:val="clear" w:color="auto" w:fill="FFFF00"/>
          </w:tcPr>
          <w:p w14:paraId="4AC958AE" w14:textId="4E1246FB" w:rsidR="008E25E7" w:rsidRPr="005220F6" w:rsidRDefault="008E25E7" w:rsidP="004626DE">
            <w:pPr>
              <w:rPr>
                <w:rFonts w:ascii="Arial" w:hAnsi="Arial" w:cs="Arial"/>
                <w:sz w:val="18"/>
                <w:szCs w:val="18"/>
              </w:rPr>
            </w:pPr>
          </w:p>
        </w:tc>
        <w:tc>
          <w:tcPr>
            <w:tcW w:w="1260" w:type="dxa"/>
            <w:shd w:val="clear" w:color="auto" w:fill="FFFF00"/>
          </w:tcPr>
          <w:p w14:paraId="295BDDB5"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8E25E7" w:rsidRPr="005220F6" w14:paraId="34101727" w14:textId="77777777" w:rsidTr="004626DE">
        <w:tc>
          <w:tcPr>
            <w:tcW w:w="3865" w:type="dxa"/>
            <w:shd w:val="clear" w:color="auto" w:fill="FFFF00"/>
          </w:tcPr>
          <w:p w14:paraId="15D473CC" w14:textId="0465FBA7" w:rsidR="008E25E7" w:rsidRPr="005220F6" w:rsidRDefault="008E25E7" w:rsidP="004626DE">
            <w:pPr>
              <w:rPr>
                <w:rFonts w:ascii="Arial" w:hAnsi="Arial" w:cs="Arial"/>
                <w:sz w:val="18"/>
                <w:szCs w:val="18"/>
              </w:rPr>
            </w:pPr>
          </w:p>
        </w:tc>
        <w:tc>
          <w:tcPr>
            <w:tcW w:w="1260" w:type="dxa"/>
            <w:shd w:val="clear" w:color="auto" w:fill="FFFF00"/>
          </w:tcPr>
          <w:p w14:paraId="126B28FC" w14:textId="77777777" w:rsidR="008E25E7" w:rsidRPr="005220F6" w:rsidRDefault="008E25E7" w:rsidP="004626DE">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p>
        </w:tc>
      </w:tr>
      <w:tr w:rsidR="001B46A6" w:rsidRPr="005220F6" w14:paraId="778610E2" w14:textId="77777777" w:rsidTr="004626DE">
        <w:tc>
          <w:tcPr>
            <w:tcW w:w="3865" w:type="dxa"/>
            <w:shd w:val="clear" w:color="auto" w:fill="FFFF00"/>
          </w:tcPr>
          <w:p w14:paraId="4BD92D1D" w14:textId="77777777" w:rsidR="001B46A6" w:rsidRDefault="001B46A6" w:rsidP="004626DE">
            <w:pPr>
              <w:rPr>
                <w:rFonts w:ascii="Arial" w:hAnsi="Arial" w:cs="Arial"/>
                <w:sz w:val="18"/>
                <w:szCs w:val="18"/>
              </w:rPr>
            </w:pPr>
          </w:p>
        </w:tc>
        <w:tc>
          <w:tcPr>
            <w:tcW w:w="1260" w:type="dxa"/>
            <w:shd w:val="clear" w:color="auto" w:fill="FFFF00"/>
          </w:tcPr>
          <w:p w14:paraId="65A49F74" w14:textId="688B8DF0" w:rsidR="001B46A6" w:rsidRPr="005220F6" w:rsidRDefault="000E3100" w:rsidP="004626DE">
            <w:pPr>
              <w:rPr>
                <w:rFonts w:ascii="Arial" w:hAnsi="Arial" w:cs="Arial"/>
                <w:sz w:val="18"/>
                <w:szCs w:val="18"/>
              </w:rPr>
            </w:pPr>
            <w:r>
              <w:rPr>
                <w:rFonts w:ascii="Arial" w:hAnsi="Arial" w:cs="Arial"/>
                <w:sz w:val="18"/>
                <w:szCs w:val="18"/>
              </w:rPr>
              <w:t>$</w:t>
            </w:r>
          </w:p>
        </w:tc>
      </w:tr>
      <w:tr w:rsidR="008E25E7" w:rsidRPr="005220F6" w14:paraId="79A8C801" w14:textId="77777777" w:rsidTr="004626DE">
        <w:tc>
          <w:tcPr>
            <w:tcW w:w="3865" w:type="dxa"/>
            <w:shd w:val="clear" w:color="auto" w:fill="FFFF00"/>
          </w:tcPr>
          <w:p w14:paraId="6854F135" w14:textId="77777777" w:rsidR="008E25E7" w:rsidRDefault="008E25E7" w:rsidP="004626DE">
            <w:pPr>
              <w:rPr>
                <w:rFonts w:ascii="Arial" w:hAnsi="Arial" w:cs="Arial"/>
                <w:sz w:val="18"/>
                <w:szCs w:val="18"/>
              </w:rPr>
            </w:pPr>
          </w:p>
        </w:tc>
        <w:tc>
          <w:tcPr>
            <w:tcW w:w="1260" w:type="dxa"/>
            <w:shd w:val="clear" w:color="auto" w:fill="FFFF00"/>
          </w:tcPr>
          <w:p w14:paraId="1DB66761" w14:textId="4CD11471" w:rsidR="008E25E7" w:rsidRPr="005220F6" w:rsidRDefault="000E3100" w:rsidP="004626DE">
            <w:pPr>
              <w:rPr>
                <w:rFonts w:ascii="Arial" w:hAnsi="Arial" w:cs="Arial"/>
                <w:sz w:val="18"/>
                <w:szCs w:val="18"/>
              </w:rPr>
            </w:pPr>
            <w:r>
              <w:rPr>
                <w:rFonts w:ascii="Arial" w:hAnsi="Arial" w:cs="Arial"/>
                <w:sz w:val="18"/>
                <w:szCs w:val="18"/>
              </w:rPr>
              <w:t>$</w:t>
            </w:r>
          </w:p>
        </w:tc>
      </w:tr>
    </w:tbl>
    <w:p w14:paraId="5B0DD169" w14:textId="77777777" w:rsidR="008E25E7" w:rsidRDefault="008E25E7" w:rsidP="008E25E7">
      <w:pPr>
        <w:spacing w:after="0" w:line="240" w:lineRule="auto"/>
        <w:rPr>
          <w:rFonts w:ascii="Arial" w:hAnsi="Arial" w:cs="Arial"/>
          <w:i/>
          <w:iCs/>
          <w:sz w:val="18"/>
          <w:szCs w:val="18"/>
        </w:rPr>
      </w:pPr>
    </w:p>
    <w:p w14:paraId="3C279D82" w14:textId="77777777" w:rsidR="008E25E7" w:rsidRDefault="008E25E7" w:rsidP="008E25E7">
      <w:pPr>
        <w:tabs>
          <w:tab w:val="center" w:pos="2256"/>
        </w:tabs>
        <w:spacing w:after="0" w:line="240" w:lineRule="auto"/>
        <w:rPr>
          <w:rFonts w:ascii="Arial" w:hAnsi="Arial" w:cs="Arial"/>
          <w:i/>
          <w:iCs/>
          <w:sz w:val="18"/>
          <w:szCs w:val="18"/>
        </w:rPr>
      </w:pPr>
      <w:r>
        <w:rPr>
          <w:rFonts w:ascii="Arial" w:hAnsi="Arial" w:cs="Arial"/>
          <w:i/>
          <w:iCs/>
          <w:sz w:val="18"/>
          <w:szCs w:val="18"/>
        </w:rPr>
        <w:tab/>
      </w:r>
      <w:r>
        <w:rPr>
          <w:rFonts w:ascii="Arial" w:hAnsi="Arial" w:cs="Arial"/>
          <w:i/>
          <w:iCs/>
          <w:sz w:val="18"/>
          <w:szCs w:val="18"/>
        </w:rPr>
        <w:br w:type="textWrapping" w:clear="all"/>
        <w:t>*</w:t>
      </w:r>
      <w:r w:rsidRPr="005220F6">
        <w:rPr>
          <w:rFonts w:ascii="Arial" w:hAnsi="Arial" w:cs="Arial"/>
          <w:i/>
          <w:iCs/>
          <w:sz w:val="18"/>
          <w:szCs w:val="18"/>
        </w:rPr>
        <w:t xml:space="preserve">Bidder may add additional lines as needed.  </w:t>
      </w:r>
    </w:p>
    <w:p w14:paraId="476276BA" w14:textId="77777777" w:rsidR="00396693" w:rsidRDefault="00396693" w:rsidP="006C7BBF">
      <w:pPr>
        <w:spacing w:after="0" w:line="240" w:lineRule="auto"/>
        <w:rPr>
          <w:rFonts w:ascii="Arial" w:hAnsi="Arial" w:cs="Arial"/>
          <w:sz w:val="18"/>
          <w:szCs w:val="18"/>
          <w:u w:val="single"/>
        </w:rPr>
      </w:pPr>
    </w:p>
    <w:p w14:paraId="35C205EE" w14:textId="77777777" w:rsidR="006C7BBF" w:rsidRDefault="006C7BBF" w:rsidP="008E25E7">
      <w:pPr>
        <w:tabs>
          <w:tab w:val="center" w:pos="2256"/>
        </w:tabs>
        <w:spacing w:after="0" w:line="240" w:lineRule="auto"/>
        <w:rPr>
          <w:rFonts w:ascii="Arial" w:hAnsi="Arial" w:cs="Arial"/>
          <w:sz w:val="18"/>
          <w:szCs w:val="18"/>
          <w:u w:val="single"/>
        </w:rPr>
      </w:pPr>
    </w:p>
    <w:p w14:paraId="5259E715" w14:textId="77777777" w:rsidR="00CA2CDD" w:rsidRDefault="00CA2CDD"/>
    <w:sectPr w:rsidR="00CA2CDD" w:rsidSect="008E25E7">
      <w:headerReference w:type="default" r:id="rId11"/>
      <w:pgSz w:w="12240" w:h="15840"/>
      <w:pgMar w:top="1260" w:right="576" w:bottom="576"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F34D" w14:textId="77777777" w:rsidR="009E69B3" w:rsidRDefault="009E69B3" w:rsidP="008E25E7">
      <w:pPr>
        <w:spacing w:after="0" w:line="240" w:lineRule="auto"/>
      </w:pPr>
      <w:r>
        <w:separator/>
      </w:r>
    </w:p>
  </w:endnote>
  <w:endnote w:type="continuationSeparator" w:id="0">
    <w:p w14:paraId="30CC3DAF" w14:textId="77777777" w:rsidR="009E69B3" w:rsidRDefault="009E69B3" w:rsidP="008E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0237" w14:textId="77777777" w:rsidR="009E69B3" w:rsidRDefault="009E69B3" w:rsidP="008E25E7">
      <w:pPr>
        <w:spacing w:after="0" w:line="240" w:lineRule="auto"/>
      </w:pPr>
      <w:r>
        <w:separator/>
      </w:r>
    </w:p>
  </w:footnote>
  <w:footnote w:type="continuationSeparator" w:id="0">
    <w:p w14:paraId="06162DA7" w14:textId="77777777" w:rsidR="009E69B3" w:rsidRDefault="009E69B3" w:rsidP="008E2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6170" w14:textId="6B766284" w:rsidR="0017120C" w:rsidRPr="008E25E7" w:rsidRDefault="009432E4" w:rsidP="008E25E7">
    <w:pPr>
      <w:pStyle w:val="Header"/>
      <w:jc w:val="center"/>
      <w:rPr>
        <w:rFonts w:ascii="Arial" w:hAnsi="Arial" w:cs="Arial"/>
        <w:b/>
        <w:bCs/>
      </w:rPr>
    </w:pPr>
    <w:r w:rsidRPr="008E25E7">
      <w:rPr>
        <w:rFonts w:ascii="Arial" w:hAnsi="Arial" w:cs="Arial"/>
        <w:b/>
        <w:bCs/>
      </w:rPr>
      <w:t>Cost Sheet</w:t>
    </w:r>
  </w:p>
  <w:p w14:paraId="1B2AE2CF" w14:textId="50376F6C" w:rsidR="00DF6729" w:rsidRDefault="008E25E7" w:rsidP="000A4D7C">
    <w:pPr>
      <w:tabs>
        <w:tab w:val="left" w:pos="4860"/>
      </w:tabs>
      <w:spacing w:after="0" w:line="240" w:lineRule="auto"/>
      <w:jc w:val="center"/>
      <w:rPr>
        <w:rFonts w:asciiTheme="majorHAnsi" w:hAnsiTheme="majorHAnsi" w:cs="Arial"/>
        <w:b/>
        <w:bCs/>
      </w:rPr>
    </w:pPr>
    <w:r w:rsidRPr="008E25E7">
      <w:rPr>
        <w:rFonts w:asciiTheme="majorHAnsi" w:hAnsiTheme="majorHAnsi" w:cs="Arial"/>
        <w:b/>
        <w:bCs/>
      </w:rPr>
      <w:t>RFP#</w:t>
    </w:r>
    <w:r w:rsidR="00A45E74">
      <w:rPr>
        <w:rFonts w:asciiTheme="majorHAnsi" w:hAnsiTheme="majorHAnsi" w:cs="Arial"/>
        <w:b/>
        <w:bCs/>
      </w:rPr>
      <w:t>124</w:t>
    </w:r>
    <w:r w:rsidR="00A651B3">
      <w:rPr>
        <w:rFonts w:asciiTheme="majorHAnsi" w:hAnsiTheme="majorHAnsi" w:cs="Arial"/>
        <w:b/>
        <w:bCs/>
      </w:rPr>
      <w:t>528 ON</w:t>
    </w:r>
  </w:p>
  <w:p w14:paraId="5BA10AA3" w14:textId="5510CC58" w:rsidR="00DF6729" w:rsidRDefault="005155A2" w:rsidP="000A4D7C">
    <w:pPr>
      <w:tabs>
        <w:tab w:val="left" w:pos="4860"/>
      </w:tabs>
      <w:spacing w:after="0" w:line="240" w:lineRule="auto"/>
      <w:jc w:val="center"/>
      <w:rPr>
        <w:rFonts w:asciiTheme="majorHAnsi" w:hAnsiTheme="majorHAnsi" w:cs="Arial"/>
        <w:b/>
        <w:bCs/>
      </w:rPr>
    </w:pPr>
    <w:r>
      <w:rPr>
        <w:rFonts w:asciiTheme="majorHAnsi" w:hAnsiTheme="majorHAnsi" w:cs="Arial"/>
        <w:b/>
        <w:bCs/>
      </w:rPr>
      <w:t>Medicaid Drug Rebate System</w:t>
    </w:r>
  </w:p>
  <w:p w14:paraId="3682924D" w14:textId="6BBD638D" w:rsidR="0017120C" w:rsidRPr="008E25E7" w:rsidRDefault="008E25E7" w:rsidP="000A4D7C">
    <w:pPr>
      <w:pStyle w:val="Header"/>
      <w:jc w:val="center"/>
      <w:rPr>
        <w:b/>
        <w:bCs/>
        <w:color w:val="FF0000"/>
      </w:rPr>
    </w:pPr>
    <w:r w:rsidRPr="008E25E7">
      <w:rPr>
        <w:rFonts w:asciiTheme="majorHAnsi" w:hAnsiTheme="majorHAnsi" w:cs="Arial"/>
        <w:b/>
        <w:bCs/>
      </w:rPr>
      <w:t>State of Nebraska, Department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F41"/>
    <w:multiLevelType w:val="hybridMultilevel"/>
    <w:tmpl w:val="9CF6FE5A"/>
    <w:lvl w:ilvl="0" w:tplc="11B6F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2EEE"/>
    <w:multiLevelType w:val="hybridMultilevel"/>
    <w:tmpl w:val="24681402"/>
    <w:lvl w:ilvl="0" w:tplc="294A7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FD5"/>
    <w:multiLevelType w:val="multilevel"/>
    <w:tmpl w:val="B8A06540"/>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030691"/>
    <w:multiLevelType w:val="multilevel"/>
    <w:tmpl w:val="6174373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FC3CC4"/>
    <w:multiLevelType w:val="hybridMultilevel"/>
    <w:tmpl w:val="52C4A26E"/>
    <w:lvl w:ilvl="0" w:tplc="45728644">
      <w:start w:val="1"/>
      <w:numFmt w:val="upperLetter"/>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F00BC"/>
    <w:multiLevelType w:val="multilevel"/>
    <w:tmpl w:val="39E0C4D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F72F96"/>
    <w:multiLevelType w:val="multilevel"/>
    <w:tmpl w:val="78722A7C"/>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0779F0"/>
    <w:multiLevelType w:val="hybridMultilevel"/>
    <w:tmpl w:val="3ADED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57054"/>
    <w:multiLevelType w:val="multilevel"/>
    <w:tmpl w:val="38929510"/>
    <w:lvl w:ilvl="0">
      <w:start w:val="1"/>
      <w:numFmt w:val="lowerRoman"/>
      <w:lvlText w:val="%1."/>
      <w:lvlJc w:val="right"/>
      <w:pPr>
        <w:ind w:left="360" w:hanging="360"/>
      </w:pPr>
      <w:rPr>
        <w:rFonts w:hint="default"/>
        <w:b w:val="0"/>
        <w:bCs/>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E0743B"/>
    <w:multiLevelType w:val="multilevel"/>
    <w:tmpl w:val="3BA0EE8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51C4E4F"/>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1F1215"/>
    <w:multiLevelType w:val="multilevel"/>
    <w:tmpl w:val="447221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bCs w:val="0"/>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right"/>
      <w:pPr>
        <w:ind w:left="2520" w:hanging="360"/>
      </w:p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644E4A9E"/>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661666"/>
    <w:multiLevelType w:val="multilevel"/>
    <w:tmpl w:val="E242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27D37"/>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B8122E"/>
    <w:multiLevelType w:val="multilevel"/>
    <w:tmpl w:val="2E7CA21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F240EC"/>
    <w:multiLevelType w:val="hybridMultilevel"/>
    <w:tmpl w:val="A5B81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159081959">
    <w:abstractNumId w:val="3"/>
  </w:num>
  <w:num w:numId="2" w16cid:durableId="2055612364">
    <w:abstractNumId w:val="9"/>
  </w:num>
  <w:num w:numId="3" w16cid:durableId="910770902">
    <w:abstractNumId w:val="15"/>
  </w:num>
  <w:num w:numId="4" w16cid:durableId="1250385178">
    <w:abstractNumId w:val="2"/>
  </w:num>
  <w:num w:numId="5" w16cid:durableId="819687600">
    <w:abstractNumId w:val="10"/>
  </w:num>
  <w:num w:numId="6" w16cid:durableId="1424183675">
    <w:abstractNumId w:val="6"/>
  </w:num>
  <w:num w:numId="7" w16cid:durableId="719324156">
    <w:abstractNumId w:val="5"/>
  </w:num>
  <w:num w:numId="8" w16cid:durableId="1285233113">
    <w:abstractNumId w:val="16"/>
  </w:num>
  <w:num w:numId="9" w16cid:durableId="1201019356">
    <w:abstractNumId w:val="8"/>
  </w:num>
  <w:num w:numId="10" w16cid:durableId="1210260377">
    <w:abstractNumId w:val="14"/>
  </w:num>
  <w:num w:numId="11" w16cid:durableId="2104107124">
    <w:abstractNumId w:val="12"/>
  </w:num>
  <w:num w:numId="12" w16cid:durableId="1470051669">
    <w:abstractNumId w:val="1"/>
  </w:num>
  <w:num w:numId="13" w16cid:durableId="527448328">
    <w:abstractNumId w:val="0"/>
  </w:num>
  <w:num w:numId="14" w16cid:durableId="1054155002">
    <w:abstractNumId w:val="17"/>
  </w:num>
  <w:num w:numId="15" w16cid:durableId="758869733">
    <w:abstractNumId w:val="11"/>
  </w:num>
  <w:num w:numId="16" w16cid:durableId="363747835">
    <w:abstractNumId w:val="13"/>
  </w:num>
  <w:num w:numId="17" w16cid:durableId="1845054086">
    <w:abstractNumId w:val="4"/>
  </w:num>
  <w:num w:numId="18" w16cid:durableId="2060976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E7"/>
    <w:rsid w:val="00001201"/>
    <w:rsid w:val="00047A10"/>
    <w:rsid w:val="000A4D7C"/>
    <w:rsid w:val="000B3EF8"/>
    <w:rsid w:val="000D0A32"/>
    <w:rsid w:val="000D0FC0"/>
    <w:rsid w:val="000E3100"/>
    <w:rsid w:val="000E4472"/>
    <w:rsid w:val="000E6566"/>
    <w:rsid w:val="000F423B"/>
    <w:rsid w:val="000F5030"/>
    <w:rsid w:val="0010695B"/>
    <w:rsid w:val="0011464A"/>
    <w:rsid w:val="00117817"/>
    <w:rsid w:val="00126BB8"/>
    <w:rsid w:val="00133148"/>
    <w:rsid w:val="00133CB0"/>
    <w:rsid w:val="001435CF"/>
    <w:rsid w:val="001438ED"/>
    <w:rsid w:val="00152A35"/>
    <w:rsid w:val="0015761E"/>
    <w:rsid w:val="00163774"/>
    <w:rsid w:val="00165D6C"/>
    <w:rsid w:val="0017120C"/>
    <w:rsid w:val="0017630A"/>
    <w:rsid w:val="00196CF1"/>
    <w:rsid w:val="001A0A44"/>
    <w:rsid w:val="001A0B51"/>
    <w:rsid w:val="001A491B"/>
    <w:rsid w:val="001B43C2"/>
    <w:rsid w:val="001B46A6"/>
    <w:rsid w:val="001E2F29"/>
    <w:rsid w:val="001F5700"/>
    <w:rsid w:val="002017ED"/>
    <w:rsid w:val="0024247B"/>
    <w:rsid w:val="00245C4A"/>
    <w:rsid w:val="00260D71"/>
    <w:rsid w:val="00262A9E"/>
    <w:rsid w:val="00274492"/>
    <w:rsid w:val="002B194E"/>
    <w:rsid w:val="002C267E"/>
    <w:rsid w:val="002D45DB"/>
    <w:rsid w:val="00322A50"/>
    <w:rsid w:val="00336500"/>
    <w:rsid w:val="00343FF3"/>
    <w:rsid w:val="0035533D"/>
    <w:rsid w:val="003758D8"/>
    <w:rsid w:val="00375C5C"/>
    <w:rsid w:val="00376A8A"/>
    <w:rsid w:val="00396693"/>
    <w:rsid w:val="003D351D"/>
    <w:rsid w:val="003E366C"/>
    <w:rsid w:val="0040786B"/>
    <w:rsid w:val="00470923"/>
    <w:rsid w:val="00484D59"/>
    <w:rsid w:val="00487482"/>
    <w:rsid w:val="004A1DBC"/>
    <w:rsid w:val="004B522F"/>
    <w:rsid w:val="004D3409"/>
    <w:rsid w:val="004E56FC"/>
    <w:rsid w:val="005153D7"/>
    <w:rsid w:val="005155A2"/>
    <w:rsid w:val="0054042C"/>
    <w:rsid w:val="00542B83"/>
    <w:rsid w:val="0054613A"/>
    <w:rsid w:val="00594E89"/>
    <w:rsid w:val="00595D3E"/>
    <w:rsid w:val="005E3D25"/>
    <w:rsid w:val="005E65EF"/>
    <w:rsid w:val="005F24FB"/>
    <w:rsid w:val="00600674"/>
    <w:rsid w:val="00607D1C"/>
    <w:rsid w:val="00616D92"/>
    <w:rsid w:val="00631140"/>
    <w:rsid w:val="006403EF"/>
    <w:rsid w:val="00650E75"/>
    <w:rsid w:val="00660144"/>
    <w:rsid w:val="0068435A"/>
    <w:rsid w:val="006847D5"/>
    <w:rsid w:val="006917FE"/>
    <w:rsid w:val="00697C7E"/>
    <w:rsid w:val="006A439F"/>
    <w:rsid w:val="006B6BB9"/>
    <w:rsid w:val="006C581F"/>
    <w:rsid w:val="006C68A5"/>
    <w:rsid w:val="006C7BBF"/>
    <w:rsid w:val="006F68D0"/>
    <w:rsid w:val="007216E9"/>
    <w:rsid w:val="00722BD2"/>
    <w:rsid w:val="00731366"/>
    <w:rsid w:val="007A5A5D"/>
    <w:rsid w:val="007D74AE"/>
    <w:rsid w:val="007D785E"/>
    <w:rsid w:val="007F74FD"/>
    <w:rsid w:val="007F77B6"/>
    <w:rsid w:val="008016ED"/>
    <w:rsid w:val="008116F8"/>
    <w:rsid w:val="00817DC4"/>
    <w:rsid w:val="00841F39"/>
    <w:rsid w:val="00846795"/>
    <w:rsid w:val="00846E82"/>
    <w:rsid w:val="00847917"/>
    <w:rsid w:val="008529BF"/>
    <w:rsid w:val="00855FDC"/>
    <w:rsid w:val="00872B0D"/>
    <w:rsid w:val="00876734"/>
    <w:rsid w:val="00890DF9"/>
    <w:rsid w:val="00897162"/>
    <w:rsid w:val="008978CC"/>
    <w:rsid w:val="008D7E7E"/>
    <w:rsid w:val="008D7EF8"/>
    <w:rsid w:val="008E25E7"/>
    <w:rsid w:val="008F1A46"/>
    <w:rsid w:val="00942E4B"/>
    <w:rsid w:val="009432E4"/>
    <w:rsid w:val="009845DA"/>
    <w:rsid w:val="0099640E"/>
    <w:rsid w:val="009A02F3"/>
    <w:rsid w:val="009A2F5C"/>
    <w:rsid w:val="009A45DA"/>
    <w:rsid w:val="009A6B1C"/>
    <w:rsid w:val="009E58E4"/>
    <w:rsid w:val="009E69B3"/>
    <w:rsid w:val="009F7FAA"/>
    <w:rsid w:val="00A06213"/>
    <w:rsid w:val="00A2208B"/>
    <w:rsid w:val="00A43636"/>
    <w:rsid w:val="00A45E74"/>
    <w:rsid w:val="00A57510"/>
    <w:rsid w:val="00A60613"/>
    <w:rsid w:val="00A651B3"/>
    <w:rsid w:val="00A70A18"/>
    <w:rsid w:val="00A74301"/>
    <w:rsid w:val="00AD1574"/>
    <w:rsid w:val="00AE0CE1"/>
    <w:rsid w:val="00AF0C28"/>
    <w:rsid w:val="00AF69AC"/>
    <w:rsid w:val="00B04996"/>
    <w:rsid w:val="00B20074"/>
    <w:rsid w:val="00B21086"/>
    <w:rsid w:val="00B25C41"/>
    <w:rsid w:val="00B353D1"/>
    <w:rsid w:val="00B4135A"/>
    <w:rsid w:val="00BA0FE7"/>
    <w:rsid w:val="00BA5B58"/>
    <w:rsid w:val="00BB0F64"/>
    <w:rsid w:val="00BC77F5"/>
    <w:rsid w:val="00C11A31"/>
    <w:rsid w:val="00C24A01"/>
    <w:rsid w:val="00C24A4F"/>
    <w:rsid w:val="00C363EA"/>
    <w:rsid w:val="00C559F2"/>
    <w:rsid w:val="00C635D3"/>
    <w:rsid w:val="00C63B58"/>
    <w:rsid w:val="00C704B1"/>
    <w:rsid w:val="00C71866"/>
    <w:rsid w:val="00C73F85"/>
    <w:rsid w:val="00C833AA"/>
    <w:rsid w:val="00C8506E"/>
    <w:rsid w:val="00C960DD"/>
    <w:rsid w:val="00C97664"/>
    <w:rsid w:val="00CA2CDD"/>
    <w:rsid w:val="00CD3BAE"/>
    <w:rsid w:val="00CE246C"/>
    <w:rsid w:val="00CE57B8"/>
    <w:rsid w:val="00CE6FE0"/>
    <w:rsid w:val="00D056F3"/>
    <w:rsid w:val="00D37746"/>
    <w:rsid w:val="00D67DCA"/>
    <w:rsid w:val="00D7288F"/>
    <w:rsid w:val="00D95436"/>
    <w:rsid w:val="00DA0EDE"/>
    <w:rsid w:val="00DD5278"/>
    <w:rsid w:val="00DE2A0C"/>
    <w:rsid w:val="00DE38FF"/>
    <w:rsid w:val="00DF4CE1"/>
    <w:rsid w:val="00DF5FC8"/>
    <w:rsid w:val="00DF6729"/>
    <w:rsid w:val="00E30747"/>
    <w:rsid w:val="00E326BD"/>
    <w:rsid w:val="00E44690"/>
    <w:rsid w:val="00E5684A"/>
    <w:rsid w:val="00E60E04"/>
    <w:rsid w:val="00E646CC"/>
    <w:rsid w:val="00E80705"/>
    <w:rsid w:val="00E978B3"/>
    <w:rsid w:val="00EB342E"/>
    <w:rsid w:val="00EE5C1A"/>
    <w:rsid w:val="00EF50BB"/>
    <w:rsid w:val="00EF54C9"/>
    <w:rsid w:val="00F2042B"/>
    <w:rsid w:val="00F750DF"/>
    <w:rsid w:val="00F81772"/>
    <w:rsid w:val="00F90232"/>
    <w:rsid w:val="00F94398"/>
    <w:rsid w:val="00FC146F"/>
    <w:rsid w:val="00FE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8082"/>
  <w15:chartTrackingRefBased/>
  <w15:docId w15:val="{46B674FB-52CD-4EA9-A6E6-B75CF1C3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E7"/>
  </w:style>
  <w:style w:type="paragraph" w:styleId="Heading1">
    <w:name w:val="heading 1"/>
    <w:basedOn w:val="Normal"/>
    <w:next w:val="Normal"/>
    <w:link w:val="Heading1Char"/>
    <w:uiPriority w:val="9"/>
    <w:qFormat/>
    <w:rsid w:val="008E2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5E7"/>
    <w:rPr>
      <w:rFonts w:eastAsiaTheme="majorEastAsia" w:cstheme="majorBidi"/>
      <w:color w:val="272727" w:themeColor="text1" w:themeTint="D8"/>
    </w:rPr>
  </w:style>
  <w:style w:type="paragraph" w:styleId="Title">
    <w:name w:val="Title"/>
    <w:basedOn w:val="Normal"/>
    <w:next w:val="Normal"/>
    <w:link w:val="TitleChar"/>
    <w:uiPriority w:val="10"/>
    <w:qFormat/>
    <w:rsid w:val="008E2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E7"/>
    <w:pPr>
      <w:spacing w:before="160"/>
      <w:jc w:val="center"/>
    </w:pPr>
    <w:rPr>
      <w:i/>
      <w:iCs/>
      <w:color w:val="404040" w:themeColor="text1" w:themeTint="BF"/>
    </w:rPr>
  </w:style>
  <w:style w:type="character" w:customStyle="1" w:styleId="QuoteChar">
    <w:name w:val="Quote Char"/>
    <w:basedOn w:val="DefaultParagraphFont"/>
    <w:link w:val="Quote"/>
    <w:uiPriority w:val="29"/>
    <w:rsid w:val="008E25E7"/>
    <w:rPr>
      <w:i/>
      <w:iCs/>
      <w:color w:val="404040" w:themeColor="text1" w:themeTint="BF"/>
    </w:rPr>
  </w:style>
  <w:style w:type="paragraph" w:styleId="ListParagraph">
    <w:name w:val="List Paragraph"/>
    <w:basedOn w:val="Normal"/>
    <w:uiPriority w:val="34"/>
    <w:qFormat/>
    <w:rsid w:val="008E25E7"/>
    <w:pPr>
      <w:ind w:left="720"/>
      <w:contextualSpacing/>
    </w:pPr>
  </w:style>
  <w:style w:type="character" w:styleId="IntenseEmphasis">
    <w:name w:val="Intense Emphasis"/>
    <w:basedOn w:val="DefaultParagraphFont"/>
    <w:uiPriority w:val="21"/>
    <w:qFormat/>
    <w:rsid w:val="008E25E7"/>
    <w:rPr>
      <w:i/>
      <w:iCs/>
      <w:color w:val="0F4761" w:themeColor="accent1" w:themeShade="BF"/>
    </w:rPr>
  </w:style>
  <w:style w:type="paragraph" w:styleId="IntenseQuote">
    <w:name w:val="Intense Quote"/>
    <w:basedOn w:val="Normal"/>
    <w:next w:val="Normal"/>
    <w:link w:val="IntenseQuoteChar"/>
    <w:uiPriority w:val="30"/>
    <w:qFormat/>
    <w:rsid w:val="008E2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E7"/>
    <w:rPr>
      <w:i/>
      <w:iCs/>
      <w:color w:val="0F4761" w:themeColor="accent1" w:themeShade="BF"/>
    </w:rPr>
  </w:style>
  <w:style w:type="character" w:styleId="IntenseReference">
    <w:name w:val="Intense Reference"/>
    <w:basedOn w:val="DefaultParagraphFont"/>
    <w:uiPriority w:val="32"/>
    <w:qFormat/>
    <w:rsid w:val="008E25E7"/>
    <w:rPr>
      <w:b/>
      <w:bCs/>
      <w:smallCaps/>
      <w:color w:val="0F4761" w:themeColor="accent1" w:themeShade="BF"/>
      <w:spacing w:val="5"/>
    </w:rPr>
  </w:style>
  <w:style w:type="table" w:styleId="TableGrid">
    <w:name w:val="Table Grid"/>
    <w:basedOn w:val="TableNormal"/>
    <w:uiPriority w:val="39"/>
    <w:rsid w:val="008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E7"/>
  </w:style>
  <w:style w:type="paragraph" w:styleId="BodyText">
    <w:name w:val="Body Text"/>
    <w:basedOn w:val="Normal"/>
    <w:link w:val="BodyTextChar"/>
    <w:uiPriority w:val="99"/>
    <w:unhideWhenUsed/>
    <w:rsid w:val="008E25E7"/>
    <w:pPr>
      <w:spacing w:after="0" w:line="240" w:lineRule="auto"/>
    </w:pPr>
    <w:rPr>
      <w:rFonts w:ascii="Arial" w:hAnsi="Arial" w:cs="Arial"/>
      <w:sz w:val="18"/>
      <w:szCs w:val="18"/>
    </w:rPr>
  </w:style>
  <w:style w:type="character" w:customStyle="1" w:styleId="BodyTextChar">
    <w:name w:val="Body Text Char"/>
    <w:basedOn w:val="DefaultParagraphFont"/>
    <w:link w:val="BodyText"/>
    <w:uiPriority w:val="99"/>
    <w:rsid w:val="008E25E7"/>
    <w:rPr>
      <w:rFonts w:ascii="Arial" w:hAnsi="Arial" w:cs="Arial"/>
      <w:sz w:val="18"/>
      <w:szCs w:val="18"/>
    </w:rPr>
  </w:style>
  <w:style w:type="character" w:customStyle="1" w:styleId="cf01">
    <w:name w:val="cf01"/>
    <w:basedOn w:val="DefaultParagraphFont"/>
    <w:rsid w:val="008E25E7"/>
    <w:rPr>
      <w:rFonts w:ascii="Segoe UI" w:hAnsi="Segoe UI" w:cs="Segoe UI" w:hint="default"/>
      <w:sz w:val="18"/>
      <w:szCs w:val="18"/>
    </w:rPr>
  </w:style>
  <w:style w:type="paragraph" w:styleId="Footer">
    <w:name w:val="footer"/>
    <w:basedOn w:val="Normal"/>
    <w:link w:val="FooterChar"/>
    <w:uiPriority w:val="99"/>
    <w:unhideWhenUsed/>
    <w:rsid w:val="008E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E7"/>
  </w:style>
  <w:style w:type="table" w:styleId="GridTable4-Accent1">
    <w:name w:val="Grid Table 4 Accent 1"/>
    <w:basedOn w:val="TableNormal"/>
    <w:uiPriority w:val="49"/>
    <w:rsid w:val="008E25E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846795"/>
    <w:rPr>
      <w:sz w:val="16"/>
      <w:szCs w:val="16"/>
    </w:rPr>
  </w:style>
  <w:style w:type="paragraph" w:styleId="CommentText">
    <w:name w:val="annotation text"/>
    <w:basedOn w:val="Normal"/>
    <w:link w:val="CommentTextChar"/>
    <w:uiPriority w:val="99"/>
    <w:unhideWhenUsed/>
    <w:rsid w:val="00846795"/>
    <w:pPr>
      <w:spacing w:line="240" w:lineRule="auto"/>
    </w:pPr>
    <w:rPr>
      <w:sz w:val="20"/>
      <w:szCs w:val="20"/>
    </w:rPr>
  </w:style>
  <w:style w:type="character" w:customStyle="1" w:styleId="CommentTextChar">
    <w:name w:val="Comment Text Char"/>
    <w:basedOn w:val="DefaultParagraphFont"/>
    <w:link w:val="CommentText"/>
    <w:uiPriority w:val="99"/>
    <w:rsid w:val="00846795"/>
    <w:rPr>
      <w:sz w:val="20"/>
      <w:szCs w:val="20"/>
    </w:rPr>
  </w:style>
  <w:style w:type="paragraph" w:styleId="CommentSubject">
    <w:name w:val="annotation subject"/>
    <w:basedOn w:val="CommentText"/>
    <w:next w:val="CommentText"/>
    <w:link w:val="CommentSubjectChar"/>
    <w:uiPriority w:val="99"/>
    <w:semiHidden/>
    <w:unhideWhenUsed/>
    <w:rsid w:val="00846795"/>
    <w:rPr>
      <w:b/>
      <w:bCs/>
    </w:rPr>
  </w:style>
  <w:style w:type="character" w:customStyle="1" w:styleId="CommentSubjectChar">
    <w:name w:val="Comment Subject Char"/>
    <w:basedOn w:val="CommentTextChar"/>
    <w:link w:val="CommentSubject"/>
    <w:uiPriority w:val="99"/>
    <w:semiHidden/>
    <w:rsid w:val="00846795"/>
    <w:rPr>
      <w:b/>
      <w:bCs/>
      <w:sz w:val="20"/>
      <w:szCs w:val="20"/>
    </w:rPr>
  </w:style>
  <w:style w:type="paragraph" w:customStyle="1" w:styleId="Level3">
    <w:name w:val="Level 3"/>
    <w:qFormat/>
    <w:rsid w:val="00A57510"/>
    <w:pPr>
      <w:numPr>
        <w:ilvl w:val="2"/>
        <w:numId w:val="14"/>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link w:val="Level4Char"/>
    <w:qFormat/>
    <w:rsid w:val="00A57510"/>
    <w:pPr>
      <w:numPr>
        <w:ilvl w:val="3"/>
        <w:numId w:val="14"/>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A57510"/>
    <w:rPr>
      <w:rFonts w:ascii="Arial" w:eastAsia="Times New Roman" w:hAnsi="Arial" w:cs="Times New Roman"/>
      <w:sz w:val="18"/>
      <w:szCs w:val="24"/>
    </w:rPr>
  </w:style>
  <w:style w:type="paragraph" w:customStyle="1" w:styleId="Level6">
    <w:name w:val="Level 6"/>
    <w:basedOn w:val="Normal"/>
    <w:rsid w:val="00A57510"/>
    <w:pPr>
      <w:numPr>
        <w:ilvl w:val="5"/>
        <w:numId w:val="14"/>
      </w:numPr>
      <w:spacing w:after="0" w:line="240" w:lineRule="auto"/>
      <w:jc w:val="both"/>
    </w:pPr>
    <w:rPr>
      <w:rFonts w:ascii="Arial" w:eastAsia="Times New Roman" w:hAnsi="Arial" w:cs="Times New Roman"/>
      <w:sz w:val="18"/>
    </w:rPr>
  </w:style>
  <w:style w:type="paragraph" w:customStyle="1" w:styleId="Level1">
    <w:name w:val="Level 1"/>
    <w:basedOn w:val="Heading1"/>
    <w:qFormat/>
    <w:rsid w:val="00A57510"/>
    <w:pPr>
      <w:keepNext w:val="0"/>
      <w:keepLines w:val="0"/>
      <w:numPr>
        <w:numId w:val="14"/>
      </w:numPr>
      <w:spacing w:before="0" w:after="0" w:line="240" w:lineRule="auto"/>
    </w:pPr>
    <w:rPr>
      <w:rFonts w:ascii="Arial" w:eastAsia="Times New Roman" w:hAnsi="Arial" w:cs="Times New Roman"/>
      <w:b/>
      <w:bCs/>
      <w:color w:val="auto"/>
      <w:sz w:val="20"/>
      <w:szCs w:val="22"/>
    </w:rPr>
  </w:style>
  <w:style w:type="paragraph" w:customStyle="1" w:styleId="Level7">
    <w:name w:val="Level 7"/>
    <w:basedOn w:val="Normal"/>
    <w:rsid w:val="00A57510"/>
    <w:pPr>
      <w:numPr>
        <w:ilvl w:val="6"/>
        <w:numId w:val="14"/>
      </w:numPr>
      <w:spacing w:after="0" w:line="240" w:lineRule="auto"/>
      <w:jc w:val="both"/>
    </w:pPr>
    <w:rPr>
      <w:rFonts w:ascii="Arial" w:eastAsia="Times New Roman" w:hAnsi="Arial" w:cs="Times New Roman"/>
    </w:rPr>
  </w:style>
  <w:style w:type="paragraph" w:styleId="Revision">
    <w:name w:val="Revision"/>
    <w:hidden/>
    <w:uiPriority w:val="99"/>
    <w:semiHidden/>
    <w:rsid w:val="00DF5FC8"/>
    <w:pPr>
      <w:spacing w:after="0" w:line="240" w:lineRule="auto"/>
    </w:pPr>
  </w:style>
  <w:style w:type="paragraph" w:styleId="BalloonText">
    <w:name w:val="Balloon Text"/>
    <w:basedOn w:val="Normal"/>
    <w:link w:val="BalloonTextChar"/>
    <w:uiPriority w:val="99"/>
    <w:semiHidden/>
    <w:unhideWhenUsed/>
    <w:rsid w:val="00876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4439">
      <w:bodyDiv w:val="1"/>
      <w:marLeft w:val="0"/>
      <w:marRight w:val="0"/>
      <w:marTop w:val="0"/>
      <w:marBottom w:val="0"/>
      <w:divBdr>
        <w:top w:val="none" w:sz="0" w:space="0" w:color="auto"/>
        <w:left w:val="none" w:sz="0" w:space="0" w:color="auto"/>
        <w:bottom w:val="none" w:sz="0" w:space="0" w:color="auto"/>
        <w:right w:val="none" w:sz="0" w:space="0" w:color="auto"/>
      </w:divBdr>
    </w:div>
    <w:div w:id="687491240">
      <w:bodyDiv w:val="1"/>
      <w:marLeft w:val="0"/>
      <w:marRight w:val="0"/>
      <w:marTop w:val="0"/>
      <w:marBottom w:val="0"/>
      <w:divBdr>
        <w:top w:val="none" w:sz="0" w:space="0" w:color="auto"/>
        <w:left w:val="none" w:sz="0" w:space="0" w:color="auto"/>
        <w:bottom w:val="none" w:sz="0" w:space="0" w:color="auto"/>
        <w:right w:val="none" w:sz="0" w:space="0" w:color="auto"/>
      </w:divBdr>
    </w:div>
    <w:div w:id="1820800313">
      <w:bodyDiv w:val="1"/>
      <w:marLeft w:val="0"/>
      <w:marRight w:val="0"/>
      <w:marTop w:val="0"/>
      <w:marBottom w:val="0"/>
      <w:divBdr>
        <w:top w:val="none" w:sz="0" w:space="0" w:color="auto"/>
        <w:left w:val="none" w:sz="0" w:space="0" w:color="auto"/>
        <w:bottom w:val="none" w:sz="0" w:space="0" w:color="auto"/>
        <w:right w:val="none" w:sz="0" w:space="0" w:color="auto"/>
      </w:divBdr>
    </w:div>
    <w:div w:id="2028942229">
      <w:bodyDiv w:val="1"/>
      <w:marLeft w:val="0"/>
      <w:marRight w:val="0"/>
      <w:marTop w:val="0"/>
      <w:marBottom w:val="0"/>
      <w:divBdr>
        <w:top w:val="none" w:sz="0" w:space="0" w:color="auto"/>
        <w:left w:val="none" w:sz="0" w:space="0" w:color="auto"/>
        <w:bottom w:val="none" w:sz="0" w:space="0" w:color="auto"/>
        <w:right w:val="none" w:sz="0" w:space="0" w:color="auto"/>
      </w:divBdr>
    </w:div>
    <w:div w:id="20845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Kristina Hearn</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The Medicaid program needs a qualified technical solution to replace the current Medicaid Drug Rebate (MDR) system to facilitate the invoicing and collection of drug rebates from over 500 current drug labelers for the State of Nebraska. Migrating to a modernized, technically supported solution is critical for the continued operations of the drug rebate program, to continually generate a funding source for the Medicaid general fund as well as necessary to return proportional federal rebate dollars.</DocumentSetDescription>
    <Backup_x0020_Buyer xmlns="e3709f45-ee57-4ddf-8078-855eb8d761aa" xsi:nil="true"/>
    <Stakeholders xmlns="145fd85a-e86f-4392-ab15-fd3ffc15a3e1">
      <UserInfo>
        <DisplayName>Danny Vanourney</DisplayName>
        <AccountId>3123</AccountId>
        <AccountType/>
      </UserInfo>
      <UserInfo>
        <DisplayName>Lee Stutzman</DisplayName>
        <AccountId>27291</AccountId>
        <AccountType/>
      </UserInfo>
      <UserInfo>
        <DisplayName>Jeremy Brunssen</DisplayName>
        <AccountId>14437</AccountId>
        <AccountType/>
      </UserInfo>
      <UserInfo>
        <DisplayName>Nathaniel Bonilla</DisplayName>
        <AccountId>30088</AccountId>
        <AccountType/>
      </UserInfo>
    </Stakeholders>
    <Release_x0020_Date xmlns="145fd85a-e86f-4392-ab15-fd3ffc15a3e1" xsi:nil="true"/>
    <Est._x0020__x0024__x0020_Amount xmlns="145fd85a-e86f-4392-ab15-fd3ffc15a3e1">2300000</Est._x0020__x0024__x0020_Amount>
    <Date_x0020_sent_x0020_to_x0020_DAS xmlns="e3709f45-ee57-4ddf-8078-855eb8d761aa" xsi:nil="true"/>
    <Funding_x0020_Source xmlns="145fd85a-e86f-4392-ab15-fd3ffc15a3e1">state and federal funds</Funding_x0020_Source>
    <DAS_x0020_Buyer xmlns="145fd85a-e86f-4392-ab15-fd3ffc15a3e1" xsi:nil="true"/>
    <Bid_x0020_Type xmlns="145fd85a-e86f-4392-ab15-fd3ffc15a3e1">Draft RFP</Bid_x0020_Type>
    <RFP_x0020_Contacts xmlns="145fd85a-e86f-4392-ab15-fd3ffc15a3e1">
      <UserInfo>
        <DisplayName>Kristina Hearn</DisplayName>
        <AccountId>25191</AccountId>
        <AccountType/>
      </UserInfo>
      <UserInfo>
        <DisplayName>Ellen Vitztum</DisplayName>
        <AccountId>27118</AccountId>
        <AccountType/>
      </UserInfo>
      <UserInfo>
        <DisplayName>Lee Stutzman</DisplayName>
        <AccountId>27291</AccountId>
        <AccountType/>
      </UserInfo>
      <UserInfo>
        <DisplayName>Nathaniel Bonilla</DisplayName>
        <AccountId>30088</AccountId>
        <AccountType/>
      </UserInfo>
    </RFP_x0020_Contacts>
    <Cost_x0020_Avoidance xmlns="145fd85a-e86f-4392-ab15-fd3ffc15a3e1" xsi:nil="true"/>
    <Target_x0020_Date xmlns="145fd85a-e86f-4392-ab15-fd3ffc15a3e1">2027-01-01T06:00:00+00:00</Target_x0020_Date>
    <Divisions xmlns="145fd85a-e86f-4392-ab15-fd3ffc15a3e1">
      <Value>MLTC</Value>
    </Divisions>
    <RFP_x0020_Status xmlns="145fd85a-e86f-4392-ab15-fd3ffc15a3e1">OK to Load</RFP_x0020_Status>
    <SPB_x0020_Processed xmlns="145fd85a-e86f-4392-ab15-fd3ffc15a3e1">Agency</SPB_x0020_Processed>
    <Cost_x0020_Avoidance_x0020_Method xmlns="145fd85a-e86f-4392-ab15-fd3ffc15a3e1" xsi:nil="true"/>
    <Lead_x0020_OPG_x0020_Contact xmlns="e3709f45-ee57-4ddf-8078-855eb8d761aa" xsi:nil="true"/>
    <Attachments_x003f_ xmlns="145fd85a-e86f-4392-ab15-fd3ffc15a3e1">Yes, Final Document</Attachments_x003f_>
    <RoutingRuleDescription xmlns="http://schemas.microsoft.com/sharepoint/v3"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E09D015-E611-459C-9A96-6004EC83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EEBDC-FFC9-4417-B215-9B45FF691456}">
  <ds:schemaRefs>
    <ds:schemaRef ds:uri="http://schemas.microsoft.com/sharepoint/v3/contenttype/forms"/>
  </ds:schemaRefs>
</ds:datastoreItem>
</file>

<file path=customXml/itemProps3.xml><?xml version="1.0" encoding="utf-8"?>
<ds:datastoreItem xmlns:ds="http://schemas.openxmlformats.org/officeDocument/2006/customXml" ds:itemID="{B69C974F-355E-4F5D-B878-8D8FEFC12B88}">
  <ds:schemaRefs>
    <ds:schemaRef ds:uri="http://schemas.microsoft.com/office/2006/metadata/properties"/>
    <ds:schemaRef ds:uri="http://schemas.microsoft.com/office/infopath/2007/PartnerControls"/>
    <ds:schemaRef ds:uri="e3709f45-ee57-4ddf-8078-855eb8d761aa"/>
    <ds:schemaRef ds:uri="145fd85a-e86f-4392-ab15-fd3ffc15a3e1"/>
    <ds:schemaRef ds:uri="http://schemas.microsoft.com/sharepoint/v3"/>
  </ds:schemaRefs>
</ds:datastoreItem>
</file>

<file path=customXml/itemProps4.xml><?xml version="1.0" encoding="utf-8"?>
<ds:datastoreItem xmlns:ds="http://schemas.openxmlformats.org/officeDocument/2006/customXml" ds:itemID="{67A3E067-4A67-45EE-B52D-01D8DBD0A7C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897</Words>
  <Characters>5142</Characters>
  <Application>Microsoft Office Word</Application>
  <DocSecurity>0</DocSecurity>
  <Lines>257</Lines>
  <Paragraphs>182</Paragraphs>
  <ScaleCrop>false</ScaleCrop>
  <HeadingPairs>
    <vt:vector size="2" baseType="variant">
      <vt:variant>
        <vt:lpstr>Title</vt:lpstr>
      </vt:variant>
      <vt:variant>
        <vt:i4>1</vt:i4>
      </vt:variant>
    </vt:vector>
  </HeadingPairs>
  <TitlesOfParts>
    <vt:vector size="1" baseType="lpstr">
      <vt:lpstr>Post DAS Cost Sheet</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DAS Cost Sheet</dc:title>
  <dc:subject/>
  <dc:creator>Sharma, Rohit</dc:creator>
  <cp:keywords/>
  <dc:description/>
  <cp:lastModifiedBy>Murphy, Bradley</cp:lastModifiedBy>
  <cp:revision>6</cp:revision>
  <cp:lastPrinted>2026-06-05T20:56:00Z</cp:lastPrinted>
  <dcterms:created xsi:type="dcterms:W3CDTF">2026-03-13T21:02:00Z</dcterms:created>
  <dcterms:modified xsi:type="dcterms:W3CDTF">2026-06-25T19:11:00Z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GrammarlyDocumentId">
    <vt:lpwstr>1c553e33-639d-4ea5-bb55-28b95992f545</vt:lpwstr>
  </property>
  <property fmtid="{D5CDD505-2E9C-101B-9397-08002B2CF9AE}" pid="4" name="_docset_NoMedatataSyncRequired">
    <vt:lpwstr>False</vt:lpwstr>
  </property>
</Properties>
</file>